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9C9" w:rsidRDefault="00AB59C9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AB59C9" w:rsidRDefault="00AB59C9">
      <w:pPr>
        <w:pStyle w:val="ConsPlusNormal"/>
        <w:outlineLvl w:val="0"/>
      </w:pPr>
    </w:p>
    <w:p w:rsidR="00AB59C9" w:rsidRDefault="00AB59C9">
      <w:pPr>
        <w:pStyle w:val="ConsPlusTitle"/>
        <w:jc w:val="center"/>
        <w:outlineLvl w:val="0"/>
      </w:pPr>
      <w:r>
        <w:t>АДМИНИСТРАЦИЯ ПСКОВСКОЙ ОБЛАСТИ</w:t>
      </w:r>
    </w:p>
    <w:p w:rsidR="00AB59C9" w:rsidRDefault="00AB59C9">
      <w:pPr>
        <w:pStyle w:val="ConsPlusTitle"/>
        <w:jc w:val="center"/>
      </w:pPr>
    </w:p>
    <w:p w:rsidR="00AB59C9" w:rsidRDefault="00AB59C9">
      <w:pPr>
        <w:pStyle w:val="ConsPlusTitle"/>
        <w:jc w:val="center"/>
      </w:pPr>
      <w:r>
        <w:t>ПОСТАНОВЛЕНИЕ</w:t>
      </w:r>
    </w:p>
    <w:p w:rsidR="00AB59C9" w:rsidRDefault="00AB59C9">
      <w:pPr>
        <w:pStyle w:val="ConsPlusTitle"/>
        <w:jc w:val="center"/>
      </w:pPr>
      <w:r>
        <w:t>от 18 июня 2010 г. N 227</w:t>
      </w:r>
    </w:p>
    <w:p w:rsidR="00AB59C9" w:rsidRDefault="00AB59C9">
      <w:pPr>
        <w:pStyle w:val="ConsPlusTitle"/>
        <w:jc w:val="center"/>
      </w:pPr>
    </w:p>
    <w:p w:rsidR="00AB59C9" w:rsidRDefault="00AB59C9">
      <w:pPr>
        <w:pStyle w:val="ConsPlusTitle"/>
        <w:jc w:val="center"/>
      </w:pPr>
      <w:r>
        <w:t>О ПОДДЕРЖАНИИ СИЛ И ОРГАНОВ УПРАВЛЕНИЯ</w:t>
      </w:r>
    </w:p>
    <w:p w:rsidR="00AB59C9" w:rsidRDefault="00AB59C9">
      <w:pPr>
        <w:pStyle w:val="ConsPlusTitle"/>
        <w:jc w:val="center"/>
      </w:pPr>
      <w:r>
        <w:t>ГРАЖДАНСКОЙ ОБОРОНЫ В ГОТОВНОСТИ К ДЕЙСТВИЯМ</w:t>
      </w:r>
    </w:p>
    <w:p w:rsidR="00AB59C9" w:rsidRDefault="00AB59C9">
      <w:pPr>
        <w:pStyle w:val="ConsPlusNormal"/>
        <w:jc w:val="center"/>
      </w:pPr>
    </w:p>
    <w:p w:rsidR="00AB59C9" w:rsidRDefault="00AB59C9">
      <w:pPr>
        <w:pStyle w:val="ConsPlusNormal"/>
        <w:ind w:firstLine="540"/>
        <w:jc w:val="both"/>
      </w:pPr>
      <w:r>
        <w:t xml:space="preserve">В соответствии со </w:t>
      </w:r>
      <w:hyperlink r:id="rId6" w:history="1">
        <w:r>
          <w:rPr>
            <w:color w:val="0000FF"/>
          </w:rPr>
          <w:t>статьей 8</w:t>
        </w:r>
      </w:hyperlink>
      <w:r>
        <w:t xml:space="preserve"> Федерального закона от 12 февраля 1998 г. N 28-ФЗ "О гражданской обороне", в целях повышения уровня готовности к действиям сил и органов управления гражданской обороны Администрация области постановляет:</w:t>
      </w:r>
    </w:p>
    <w:p w:rsidR="00AB59C9" w:rsidRDefault="00AB59C9">
      <w:pPr>
        <w:pStyle w:val="ConsPlusNormal"/>
        <w:spacing w:before="240"/>
        <w:ind w:firstLine="540"/>
        <w:jc w:val="both"/>
      </w:pPr>
      <w:bookmarkStart w:id="0" w:name="P10"/>
      <w:bookmarkEnd w:id="0"/>
      <w:r>
        <w:t xml:space="preserve">1. Утвердить прилагаемое </w:t>
      </w:r>
      <w:hyperlink w:anchor="P27" w:history="1">
        <w:r>
          <w:rPr>
            <w:color w:val="0000FF"/>
          </w:rPr>
          <w:t>Положение</w:t>
        </w:r>
      </w:hyperlink>
      <w:r>
        <w:t xml:space="preserve"> о поддержании сил и органов управления гражданской обороны в готовности к действиям.</w:t>
      </w:r>
    </w:p>
    <w:p w:rsidR="00AB59C9" w:rsidRDefault="00AB59C9">
      <w:pPr>
        <w:pStyle w:val="ConsPlusNormal"/>
        <w:spacing w:before="240"/>
        <w:ind w:firstLine="540"/>
        <w:jc w:val="both"/>
      </w:pPr>
      <w:r>
        <w:t xml:space="preserve">2. Рекомендовать главам администраций муниципальных районов, городских округов, руководителям организаций всех форм собственности руководствоваться Положением, утвержденным </w:t>
      </w:r>
      <w:hyperlink w:anchor="P10" w:history="1">
        <w:r>
          <w:rPr>
            <w:color w:val="0000FF"/>
          </w:rPr>
          <w:t>пунктом 1</w:t>
        </w:r>
      </w:hyperlink>
      <w:r>
        <w:t xml:space="preserve"> настоящего постановления.</w:t>
      </w:r>
    </w:p>
    <w:p w:rsidR="00AB59C9" w:rsidRDefault="00AB59C9">
      <w:pPr>
        <w:pStyle w:val="ConsPlusNormal"/>
        <w:spacing w:before="240"/>
        <w:ind w:firstLine="540"/>
        <w:jc w:val="both"/>
      </w:pPr>
      <w:r>
        <w:t xml:space="preserve">3. Методическое руководство и </w:t>
      </w:r>
      <w:proofErr w:type="gramStart"/>
      <w:r>
        <w:t>контроль за</w:t>
      </w:r>
      <w:proofErr w:type="gramEnd"/>
      <w:r>
        <w:t xml:space="preserve"> поддержанием сил и средств управления гражданской обороны в готовности к действиям осуществляет Главное управление МЧС России по Псковской области.</w:t>
      </w:r>
    </w:p>
    <w:p w:rsidR="00AB59C9" w:rsidRDefault="00AB59C9">
      <w:pPr>
        <w:pStyle w:val="ConsPlusNormal"/>
        <w:spacing w:before="240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губернатора области - руководителя аппарата Администрации области Жаворонкова М.К.</w:t>
      </w:r>
    </w:p>
    <w:p w:rsidR="00AB59C9" w:rsidRDefault="00AB59C9">
      <w:pPr>
        <w:pStyle w:val="ConsPlusNormal"/>
        <w:jc w:val="both"/>
      </w:pPr>
    </w:p>
    <w:p w:rsidR="00AB59C9" w:rsidRDefault="00AB59C9">
      <w:pPr>
        <w:pStyle w:val="ConsPlusNormal"/>
        <w:jc w:val="right"/>
      </w:pPr>
      <w:r>
        <w:t>И.п. губернатора области</w:t>
      </w:r>
    </w:p>
    <w:p w:rsidR="00AB59C9" w:rsidRDefault="00AB59C9">
      <w:pPr>
        <w:pStyle w:val="ConsPlusNormal"/>
        <w:jc w:val="right"/>
      </w:pPr>
      <w:r>
        <w:t>М.К.ЖАВОРОНКОВ</w:t>
      </w:r>
    </w:p>
    <w:p w:rsidR="00AB59C9" w:rsidRDefault="00AB59C9">
      <w:pPr>
        <w:pStyle w:val="ConsPlusNormal"/>
        <w:jc w:val="center"/>
      </w:pPr>
    </w:p>
    <w:p w:rsidR="00AB59C9" w:rsidRDefault="00AB59C9">
      <w:pPr>
        <w:pStyle w:val="ConsPlusNormal"/>
        <w:jc w:val="center"/>
      </w:pPr>
    </w:p>
    <w:p w:rsidR="00AB59C9" w:rsidRDefault="00AB59C9">
      <w:pPr>
        <w:pStyle w:val="ConsPlusNormal"/>
        <w:jc w:val="center"/>
      </w:pPr>
    </w:p>
    <w:p w:rsidR="00AB59C9" w:rsidRDefault="00AB59C9">
      <w:pPr>
        <w:pStyle w:val="ConsPlusNormal"/>
        <w:jc w:val="center"/>
      </w:pPr>
    </w:p>
    <w:p w:rsidR="00AB59C9" w:rsidRDefault="00AB59C9">
      <w:pPr>
        <w:pStyle w:val="ConsPlusNormal"/>
        <w:jc w:val="center"/>
      </w:pPr>
    </w:p>
    <w:p w:rsidR="00AB59C9" w:rsidRDefault="00AB59C9">
      <w:pPr>
        <w:pStyle w:val="ConsPlusNormal"/>
        <w:jc w:val="right"/>
        <w:outlineLvl w:val="0"/>
      </w:pPr>
      <w:r>
        <w:t>Утверждено</w:t>
      </w:r>
    </w:p>
    <w:p w:rsidR="00AB59C9" w:rsidRDefault="00AB59C9">
      <w:pPr>
        <w:pStyle w:val="ConsPlusNormal"/>
        <w:jc w:val="right"/>
      </w:pPr>
      <w:r>
        <w:t>постановлением</w:t>
      </w:r>
    </w:p>
    <w:p w:rsidR="00AB59C9" w:rsidRDefault="00AB59C9">
      <w:pPr>
        <w:pStyle w:val="ConsPlusNormal"/>
        <w:jc w:val="right"/>
      </w:pPr>
      <w:r>
        <w:t>Администрации области</w:t>
      </w:r>
    </w:p>
    <w:p w:rsidR="00AB59C9" w:rsidRDefault="00AB59C9">
      <w:pPr>
        <w:pStyle w:val="ConsPlusNormal"/>
        <w:jc w:val="right"/>
      </w:pPr>
      <w:r>
        <w:t>от 18 июня 2010 г. N 227</w:t>
      </w:r>
    </w:p>
    <w:p w:rsidR="00AB59C9" w:rsidRDefault="00AB59C9">
      <w:pPr>
        <w:pStyle w:val="ConsPlusNormal"/>
        <w:jc w:val="both"/>
      </w:pPr>
    </w:p>
    <w:p w:rsidR="00AB59C9" w:rsidRDefault="00AB59C9">
      <w:pPr>
        <w:pStyle w:val="ConsPlusTitle"/>
        <w:jc w:val="center"/>
      </w:pPr>
      <w:bookmarkStart w:id="1" w:name="P27"/>
      <w:bookmarkEnd w:id="1"/>
      <w:r>
        <w:t>ПОЛОЖЕНИЕ</w:t>
      </w:r>
    </w:p>
    <w:p w:rsidR="00AB59C9" w:rsidRDefault="00AB59C9">
      <w:pPr>
        <w:pStyle w:val="ConsPlusTitle"/>
        <w:jc w:val="center"/>
      </w:pPr>
      <w:r>
        <w:t>О ПОДДЕРЖАНИИ СИЛ И ОРГАНОВ УПРАВЛЕНИЯ</w:t>
      </w:r>
    </w:p>
    <w:p w:rsidR="00AB59C9" w:rsidRDefault="00AB59C9">
      <w:pPr>
        <w:pStyle w:val="ConsPlusTitle"/>
        <w:jc w:val="center"/>
      </w:pPr>
      <w:r>
        <w:t>ГРАЖДАНСКОЙ ОБОРОНЫ В ГОТОВНОСТИ К ДЕЙСТВИЯМ</w:t>
      </w:r>
    </w:p>
    <w:p w:rsidR="00AB59C9" w:rsidRDefault="00AB59C9">
      <w:pPr>
        <w:pStyle w:val="ConsPlusNormal"/>
        <w:ind w:firstLine="540"/>
        <w:jc w:val="both"/>
      </w:pPr>
    </w:p>
    <w:p w:rsidR="00AB59C9" w:rsidRDefault="00AB59C9">
      <w:pPr>
        <w:pStyle w:val="ConsPlusNormal"/>
        <w:jc w:val="center"/>
        <w:outlineLvl w:val="1"/>
      </w:pPr>
      <w:r>
        <w:t>1. Общие положения</w:t>
      </w:r>
    </w:p>
    <w:p w:rsidR="00AB59C9" w:rsidRDefault="00AB59C9">
      <w:pPr>
        <w:pStyle w:val="ConsPlusNormal"/>
        <w:ind w:firstLine="540"/>
        <w:jc w:val="both"/>
      </w:pPr>
    </w:p>
    <w:p w:rsidR="00AB59C9" w:rsidRDefault="00AB59C9">
      <w:pPr>
        <w:pStyle w:val="ConsPlusNormal"/>
        <w:ind w:firstLine="540"/>
        <w:jc w:val="both"/>
      </w:pPr>
      <w:r>
        <w:t>Решение стоящих перед гражданской обороной (далее - ГО) задач достигается объединенными и согласованными по цели, месту времени и способам действиями, тщательным планированием и подготовкой органов управления, сил и средств.</w:t>
      </w:r>
    </w:p>
    <w:p w:rsidR="00AB59C9" w:rsidRDefault="00AB59C9">
      <w:pPr>
        <w:pStyle w:val="ConsPlusNormal"/>
        <w:spacing w:before="240"/>
        <w:ind w:firstLine="540"/>
        <w:jc w:val="both"/>
      </w:pPr>
      <w:proofErr w:type="gramStart"/>
      <w:r>
        <w:t xml:space="preserve">Оперативное решение вопросов защиты населения, материальных и культурных ценностей от опасностей, возникающих при ведении военных действий или вследствие этих действий, а </w:t>
      </w:r>
      <w:r>
        <w:lastRenderedPageBreak/>
        <w:t>также при возникновении чрезвычайных ситуаций природного и техногенного характера невозможно без поддержания сил и органов управления на должном уровне готовности к действиям в мирное время, в переходный период и в военное время.</w:t>
      </w:r>
      <w:proofErr w:type="gramEnd"/>
    </w:p>
    <w:p w:rsidR="00AB59C9" w:rsidRDefault="00AB59C9">
      <w:pPr>
        <w:pStyle w:val="ConsPlusNormal"/>
        <w:spacing w:before="240"/>
        <w:ind w:firstLine="540"/>
        <w:jc w:val="both"/>
      </w:pPr>
      <w:r>
        <w:t>Органами управления, специально уполномоченными на решение задач ГО, являются:</w:t>
      </w:r>
    </w:p>
    <w:p w:rsidR="00AB59C9" w:rsidRDefault="00AB59C9">
      <w:pPr>
        <w:pStyle w:val="ConsPlusNormal"/>
        <w:spacing w:before="240"/>
        <w:ind w:firstLine="540"/>
        <w:jc w:val="both"/>
      </w:pPr>
      <w:r>
        <w:t>на территории области - Главное управление МЧС России по Псковской области;</w:t>
      </w:r>
    </w:p>
    <w:p w:rsidR="00AB59C9" w:rsidRDefault="00AB59C9">
      <w:pPr>
        <w:pStyle w:val="ConsPlusNormal"/>
        <w:spacing w:before="240"/>
        <w:ind w:firstLine="540"/>
        <w:jc w:val="both"/>
      </w:pPr>
      <w:r>
        <w:t>в муниципальных районах и городских округах - структурные подразделения в составе органов местного самоуправления, специально уполномоченные решать задачи в области гражданской обороны, защиты населения и территории от чрезвычайных ситуаций;</w:t>
      </w:r>
    </w:p>
    <w:p w:rsidR="00AB59C9" w:rsidRDefault="00AB59C9">
      <w:pPr>
        <w:pStyle w:val="ConsPlusNormal"/>
        <w:spacing w:before="240"/>
        <w:ind w:firstLine="540"/>
        <w:jc w:val="both"/>
      </w:pPr>
      <w:r>
        <w:t>в организациях, учреждениях - структурные подразделения организаций (объектов) или работники, специально уполномоченные решать задачи в области гражданской обороны, защиты населения и территории от чрезвычайных ситуаций.</w:t>
      </w:r>
    </w:p>
    <w:p w:rsidR="00AB59C9" w:rsidRDefault="00AB59C9">
      <w:pPr>
        <w:pStyle w:val="ConsPlusNormal"/>
        <w:spacing w:before="240"/>
        <w:ind w:firstLine="540"/>
        <w:jc w:val="both"/>
      </w:pPr>
      <w:r>
        <w:t>Силами ГО, предназначенными для выполнения возложенных на нее задач, являются аварийно-спасательные формирования, а также аварийные службы.</w:t>
      </w:r>
    </w:p>
    <w:p w:rsidR="00AB59C9" w:rsidRDefault="00AB59C9">
      <w:pPr>
        <w:pStyle w:val="ConsPlusNormal"/>
        <w:spacing w:before="240"/>
        <w:ind w:firstLine="540"/>
        <w:jc w:val="both"/>
      </w:pPr>
      <w:r>
        <w:t>Органы управления и силы ГО составляют организационную основу ГО и включают органы исполнительной власти, органы местного самоуправления и организации, в компетенцию которых входят вопросы защиты населения, материальных и культурных ценностей в мирное и военное время.</w:t>
      </w:r>
    </w:p>
    <w:p w:rsidR="00AB59C9" w:rsidRDefault="00AB59C9">
      <w:pPr>
        <w:pStyle w:val="ConsPlusNormal"/>
        <w:spacing w:before="240"/>
        <w:ind w:firstLine="540"/>
        <w:jc w:val="both"/>
      </w:pPr>
      <w:r>
        <w:t>Управление ГО достигается системой мер, включающей органы управления, пункты управления органов исполнительной власти, органов местного самоуправления и организаций, системы связи и оповещения, а также средств автоматизации процессов управления.</w:t>
      </w:r>
    </w:p>
    <w:p w:rsidR="00AB59C9" w:rsidRDefault="00AB59C9">
      <w:pPr>
        <w:pStyle w:val="ConsPlusNormal"/>
        <w:spacing w:before="240"/>
        <w:ind w:firstLine="540"/>
        <w:jc w:val="both"/>
      </w:pPr>
      <w:r>
        <w:t>В мирное время поддержание органов управления ГО, подготовка сил и создание условий для оперативного развертывания системы защитных мероприятий обеспечивается выполнением комплекса мероприятий:</w:t>
      </w:r>
    </w:p>
    <w:p w:rsidR="00AB59C9" w:rsidRDefault="00AB59C9">
      <w:pPr>
        <w:pStyle w:val="ConsPlusNormal"/>
        <w:spacing w:before="240"/>
        <w:ind w:firstLine="540"/>
        <w:jc w:val="both"/>
      </w:pPr>
      <w:r>
        <w:t>разработка и принятие нормативных правовых актов в области ГО на всех уровнях;</w:t>
      </w:r>
    </w:p>
    <w:p w:rsidR="00AB59C9" w:rsidRDefault="00AB59C9">
      <w:pPr>
        <w:pStyle w:val="ConsPlusNormal"/>
        <w:spacing w:before="240"/>
        <w:ind w:firstLine="540"/>
        <w:jc w:val="both"/>
      </w:pPr>
      <w:r>
        <w:t>разработка перспективных и годовых планов развития и совершенствования ГО;</w:t>
      </w:r>
    </w:p>
    <w:p w:rsidR="00AB59C9" w:rsidRDefault="00AB59C9">
      <w:pPr>
        <w:pStyle w:val="ConsPlusNormal"/>
        <w:spacing w:before="240"/>
        <w:ind w:firstLine="540"/>
        <w:jc w:val="both"/>
      </w:pPr>
      <w:r>
        <w:t xml:space="preserve">накопление фонда защитных сооружений (строительство убежищ и противорадиационных укрытий), </w:t>
      </w:r>
      <w:proofErr w:type="gramStart"/>
      <w:r>
        <w:t>контроль за</w:t>
      </w:r>
      <w:proofErr w:type="gramEnd"/>
      <w:r>
        <w:t xml:space="preserve"> их содержанием и эксплуатацией;</w:t>
      </w:r>
    </w:p>
    <w:p w:rsidR="00AB59C9" w:rsidRDefault="00AB59C9">
      <w:pPr>
        <w:pStyle w:val="ConsPlusNormal"/>
        <w:spacing w:before="240"/>
        <w:ind w:firstLine="540"/>
        <w:jc w:val="both"/>
      </w:pPr>
      <w:r>
        <w:t>строительство и поддержание в готовности к занятию защищенных пунктов управлений, систем связи и оповещения;</w:t>
      </w:r>
    </w:p>
    <w:p w:rsidR="00AB59C9" w:rsidRDefault="00AB59C9">
      <w:pPr>
        <w:pStyle w:val="ConsPlusNormal"/>
        <w:spacing w:before="240"/>
        <w:ind w:firstLine="540"/>
        <w:jc w:val="both"/>
      </w:pPr>
      <w:r>
        <w:t>накопление индивидуальных средств защиты, сре</w:t>
      </w:r>
      <w:proofErr w:type="gramStart"/>
      <w:r>
        <w:t>дств св</w:t>
      </w:r>
      <w:proofErr w:type="gramEnd"/>
      <w:r>
        <w:t>язи, медицинского, химического и других видов имущества;</w:t>
      </w:r>
    </w:p>
    <w:p w:rsidR="00AB59C9" w:rsidRDefault="00AB59C9">
      <w:pPr>
        <w:pStyle w:val="ConsPlusNormal"/>
        <w:spacing w:before="240"/>
        <w:ind w:firstLine="540"/>
        <w:jc w:val="both"/>
      </w:pPr>
      <w:r>
        <w:t>создание нештатных аварийно-спасательных формирований и поддержание их в постоянной готовности к действиям;</w:t>
      </w:r>
    </w:p>
    <w:p w:rsidR="00AB59C9" w:rsidRDefault="00AB59C9">
      <w:pPr>
        <w:pStyle w:val="ConsPlusNormal"/>
        <w:spacing w:before="240"/>
        <w:ind w:firstLine="540"/>
        <w:jc w:val="both"/>
      </w:pPr>
      <w:r>
        <w:t>подготовка к организованному проведению рассредоточения и эвакуации (приему и размещению) населения;</w:t>
      </w:r>
    </w:p>
    <w:p w:rsidR="00AB59C9" w:rsidRDefault="00AB59C9">
      <w:pPr>
        <w:pStyle w:val="ConsPlusNormal"/>
        <w:spacing w:before="240"/>
        <w:ind w:firstLine="540"/>
        <w:jc w:val="both"/>
      </w:pPr>
      <w:r>
        <w:t>разработка и осуществление мероприятий, направленных на повышение устойчивости функционирования объектов экономики;</w:t>
      </w:r>
    </w:p>
    <w:p w:rsidR="00AB59C9" w:rsidRDefault="00AB59C9">
      <w:pPr>
        <w:pStyle w:val="ConsPlusNormal"/>
        <w:spacing w:before="240"/>
        <w:ind w:firstLine="540"/>
        <w:jc w:val="both"/>
      </w:pPr>
      <w:r>
        <w:t xml:space="preserve">подготовка руководящего состава органов управления, аварийно-спасательных </w:t>
      </w:r>
      <w:r>
        <w:lastRenderedPageBreak/>
        <w:t xml:space="preserve">формирований, аварийных служб и </w:t>
      </w:r>
      <w:proofErr w:type="gramStart"/>
      <w:r>
        <w:t>обучение населения по ГО</w:t>
      </w:r>
      <w:proofErr w:type="gramEnd"/>
      <w:r>
        <w:t>;</w:t>
      </w:r>
    </w:p>
    <w:p w:rsidR="00AB59C9" w:rsidRDefault="00AB59C9">
      <w:pPr>
        <w:pStyle w:val="ConsPlusNormal"/>
        <w:spacing w:before="240"/>
        <w:ind w:firstLine="540"/>
        <w:jc w:val="both"/>
      </w:pPr>
      <w:r>
        <w:t>подготовка и осуществление мероприятий по защите сельскохозяйственных животных, растений, продуктов питания, пищевого сырья, фуража и водоисточников;</w:t>
      </w:r>
    </w:p>
    <w:p w:rsidR="00AB59C9" w:rsidRDefault="00AB59C9">
      <w:pPr>
        <w:pStyle w:val="ConsPlusNormal"/>
        <w:spacing w:before="240"/>
        <w:ind w:firstLine="540"/>
        <w:jc w:val="both"/>
      </w:pPr>
      <w:r>
        <w:t>разработка планов мероприятий ГО в соответствии с мобилизационными планами экономики;</w:t>
      </w:r>
    </w:p>
    <w:p w:rsidR="00AB59C9" w:rsidRDefault="00AB59C9">
      <w:pPr>
        <w:pStyle w:val="ConsPlusNormal"/>
        <w:spacing w:before="240"/>
        <w:ind w:firstLine="540"/>
        <w:jc w:val="both"/>
      </w:pPr>
      <w:r>
        <w:t>разработка и представление в установленном порядке проектов планов мероприятий ГО, требующих капитальных вложений и материально-технических средств.</w:t>
      </w:r>
    </w:p>
    <w:p w:rsidR="00AB59C9" w:rsidRDefault="00AB59C9">
      <w:pPr>
        <w:pStyle w:val="ConsPlusNormal"/>
        <w:spacing w:before="240"/>
        <w:ind w:firstLine="540"/>
        <w:jc w:val="both"/>
      </w:pPr>
      <w:r>
        <w:t>При переводе с мирного на военное положение поддержание органов управления и сил ГО в готовности к выполнению мероприятий обеспечивается:</w:t>
      </w:r>
    </w:p>
    <w:p w:rsidR="00AB59C9" w:rsidRDefault="00AB59C9">
      <w:pPr>
        <w:pStyle w:val="ConsPlusNormal"/>
        <w:spacing w:before="240"/>
        <w:ind w:firstLine="540"/>
        <w:jc w:val="both"/>
      </w:pPr>
      <w:r>
        <w:t xml:space="preserve">устойчивым управлением ГО в период перевода экономики </w:t>
      </w:r>
      <w:proofErr w:type="gramStart"/>
      <w:r>
        <w:t>с</w:t>
      </w:r>
      <w:proofErr w:type="gramEnd"/>
      <w:r>
        <w:t xml:space="preserve"> мирного на военное положение;</w:t>
      </w:r>
    </w:p>
    <w:p w:rsidR="00AB59C9" w:rsidRDefault="00AB59C9">
      <w:pPr>
        <w:pStyle w:val="ConsPlusNormal"/>
        <w:spacing w:before="240"/>
        <w:ind w:firstLine="540"/>
        <w:jc w:val="both"/>
      </w:pPr>
      <w:r>
        <w:t>проведением комплекса мероприятий, направленных на повышение готовности органов управления и сил ГО, а также организацией исполнения мобилизационных заданий;</w:t>
      </w:r>
    </w:p>
    <w:p w:rsidR="00AB59C9" w:rsidRDefault="00AB59C9">
      <w:pPr>
        <w:pStyle w:val="ConsPlusNormal"/>
        <w:spacing w:before="240"/>
        <w:ind w:firstLine="540"/>
        <w:jc w:val="both"/>
      </w:pPr>
      <w:r>
        <w:t>выполнением плана мероприятий по повышению устойчивости функционирования объектов экономики области, городских округов и муниципальных районов;</w:t>
      </w:r>
    </w:p>
    <w:p w:rsidR="00AB59C9" w:rsidRDefault="00AB59C9">
      <w:pPr>
        <w:pStyle w:val="ConsPlusNormal"/>
        <w:spacing w:before="240"/>
        <w:ind w:firstLine="540"/>
        <w:jc w:val="both"/>
      </w:pPr>
      <w:r>
        <w:t>приведением в готовность сил и средств ГО к действиям при ликвидации последствий возможных чрезвычайных ситуаций и нападения противника.</w:t>
      </w:r>
    </w:p>
    <w:p w:rsidR="00AB59C9" w:rsidRDefault="00AB59C9">
      <w:pPr>
        <w:pStyle w:val="ConsPlusNormal"/>
        <w:spacing w:before="240"/>
        <w:ind w:firstLine="540"/>
        <w:jc w:val="both"/>
      </w:pPr>
      <w:r>
        <w:t>В военное время поддержание органов управления и сил ГО обеспечивается:</w:t>
      </w:r>
    </w:p>
    <w:p w:rsidR="00AB59C9" w:rsidRDefault="00AB59C9">
      <w:pPr>
        <w:pStyle w:val="ConsPlusNormal"/>
        <w:spacing w:before="240"/>
        <w:ind w:firstLine="540"/>
        <w:jc w:val="both"/>
      </w:pPr>
      <w:r>
        <w:t>устойчивым управлением органов управления с защищенных и запасных пунктов управления силами и средствами в мирное и военное время;</w:t>
      </w:r>
    </w:p>
    <w:p w:rsidR="00AB59C9" w:rsidRDefault="00AB59C9">
      <w:pPr>
        <w:pStyle w:val="ConsPlusNormal"/>
        <w:spacing w:before="240"/>
        <w:ind w:firstLine="540"/>
        <w:jc w:val="both"/>
      </w:pPr>
      <w:r>
        <w:t>готовностью сил и средств ГО к действиям по ликвидации последствий нападения противника;</w:t>
      </w:r>
    </w:p>
    <w:p w:rsidR="00AB59C9" w:rsidRDefault="00AB59C9">
      <w:pPr>
        <w:pStyle w:val="ConsPlusNormal"/>
        <w:spacing w:before="240"/>
        <w:ind w:firstLine="540"/>
        <w:jc w:val="both"/>
      </w:pPr>
      <w:r>
        <w:t>организованным и быстрым проведением рассредоточения и эвакуации населения;</w:t>
      </w:r>
    </w:p>
    <w:p w:rsidR="00AB59C9" w:rsidRDefault="00AB59C9">
      <w:pPr>
        <w:pStyle w:val="ConsPlusNormal"/>
        <w:spacing w:before="240"/>
        <w:ind w:firstLine="540"/>
        <w:jc w:val="both"/>
      </w:pPr>
      <w:r>
        <w:t>всесторонним обеспечением эвакуированного населения в загородной зоне;</w:t>
      </w:r>
    </w:p>
    <w:p w:rsidR="00AB59C9" w:rsidRDefault="00AB59C9">
      <w:pPr>
        <w:pStyle w:val="ConsPlusNormal"/>
        <w:spacing w:before="240"/>
        <w:ind w:firstLine="540"/>
        <w:jc w:val="both"/>
      </w:pPr>
      <w:r>
        <w:t>максимально возможным снижением потерь среди населения от средств массового поражения и поражающих факторов чрезвычайных ситуаций природного и техногенного характера;</w:t>
      </w:r>
    </w:p>
    <w:p w:rsidR="00AB59C9" w:rsidRDefault="00AB59C9">
      <w:pPr>
        <w:pStyle w:val="ConsPlusNormal"/>
        <w:spacing w:before="240"/>
        <w:ind w:firstLine="540"/>
        <w:jc w:val="both"/>
      </w:pPr>
      <w:r>
        <w:t>проведением комплекса инженерных, противорадиационных, противохимических и медицинских мероприятий по защите органов управления, сил и населения.</w:t>
      </w:r>
    </w:p>
    <w:p w:rsidR="00AB59C9" w:rsidRDefault="00AB59C9">
      <w:pPr>
        <w:pStyle w:val="ConsPlusNormal"/>
      </w:pPr>
    </w:p>
    <w:p w:rsidR="00AB59C9" w:rsidRDefault="00AB59C9">
      <w:pPr>
        <w:pStyle w:val="ConsPlusNormal"/>
        <w:jc w:val="center"/>
        <w:outlineLvl w:val="1"/>
      </w:pPr>
      <w:r>
        <w:t>2. Подготовка органов управления и сил гражданской обороны</w:t>
      </w:r>
    </w:p>
    <w:p w:rsidR="00AB59C9" w:rsidRDefault="00AB59C9">
      <w:pPr>
        <w:pStyle w:val="ConsPlusNormal"/>
      </w:pPr>
    </w:p>
    <w:p w:rsidR="00AB59C9" w:rsidRDefault="00AB59C9">
      <w:pPr>
        <w:pStyle w:val="ConsPlusNormal"/>
        <w:ind w:firstLine="540"/>
        <w:jc w:val="both"/>
      </w:pPr>
      <w:r>
        <w:t>Подготовка руководящего состава органов управления, аварийных служб, аварийно-спасательных формирований организуется и проводится заблаговременно, в мирное время:</w:t>
      </w:r>
    </w:p>
    <w:p w:rsidR="00AB59C9" w:rsidRDefault="00AB59C9">
      <w:pPr>
        <w:pStyle w:val="ConsPlusNormal"/>
        <w:spacing w:before="240"/>
        <w:ind w:firstLine="540"/>
        <w:jc w:val="both"/>
      </w:pPr>
      <w:r>
        <w:t>организацией подготовки руководящего состава ГО с применением современных методик и технических средств;</w:t>
      </w:r>
    </w:p>
    <w:p w:rsidR="00AB59C9" w:rsidRDefault="00AB59C9">
      <w:pPr>
        <w:pStyle w:val="ConsPlusNormal"/>
        <w:spacing w:before="240"/>
        <w:ind w:firstLine="540"/>
        <w:jc w:val="both"/>
      </w:pPr>
      <w:r>
        <w:t>организацией подготовки и переподготовки руководящего состава в учебных заведениях, учебно-методических центрах и на курсах ГО;</w:t>
      </w:r>
    </w:p>
    <w:p w:rsidR="00AB59C9" w:rsidRDefault="00AB59C9">
      <w:pPr>
        <w:pStyle w:val="ConsPlusNormal"/>
        <w:spacing w:before="240"/>
        <w:ind w:firstLine="540"/>
        <w:jc w:val="both"/>
      </w:pPr>
      <w:r>
        <w:lastRenderedPageBreak/>
        <w:t>систематическим участием в ходе проведения командно-штабных учений, штабных тренировок, тактико-специальных учений руководящего состава, органов управления аварийных служб и аварийно-спасательных формирований;</w:t>
      </w:r>
    </w:p>
    <w:p w:rsidR="00AB59C9" w:rsidRDefault="00AB59C9">
      <w:pPr>
        <w:pStyle w:val="ConsPlusNormal"/>
        <w:spacing w:before="240"/>
        <w:ind w:firstLine="540"/>
        <w:jc w:val="both"/>
      </w:pPr>
      <w:r>
        <w:t>проведением аттестации руководящего состава органов управления;</w:t>
      </w:r>
    </w:p>
    <w:p w:rsidR="00AB59C9" w:rsidRDefault="00AB59C9">
      <w:pPr>
        <w:pStyle w:val="ConsPlusNormal"/>
        <w:spacing w:before="240"/>
        <w:ind w:firstLine="540"/>
        <w:jc w:val="both"/>
      </w:pPr>
      <w:r>
        <w:t>проведением морально-психологической и профессиональной подготовки личного состава сил ГО в ходе проводимых работ по ликвидации чрезвычайных ситуаций и проведения спасательных работ, а также в ходе командно-штабных и тактико-специальных учений ГО.</w:t>
      </w:r>
    </w:p>
    <w:p w:rsidR="00AB59C9" w:rsidRDefault="00AB59C9">
      <w:pPr>
        <w:pStyle w:val="ConsPlusNormal"/>
        <w:spacing w:before="240"/>
        <w:ind w:firstLine="540"/>
        <w:jc w:val="both"/>
      </w:pPr>
      <w:r>
        <w:t>Подготовка личного состава аварийно-спасательных формирований и аварийных служб проводится непосредственно в организациях, на базе которых они созданы.</w:t>
      </w:r>
    </w:p>
    <w:p w:rsidR="00AB59C9" w:rsidRDefault="00AB59C9">
      <w:pPr>
        <w:pStyle w:val="ConsPlusNormal"/>
        <w:ind w:firstLine="540"/>
        <w:jc w:val="both"/>
      </w:pPr>
    </w:p>
    <w:p w:rsidR="00AB59C9" w:rsidRDefault="00AB59C9">
      <w:pPr>
        <w:pStyle w:val="ConsPlusNormal"/>
        <w:jc w:val="center"/>
        <w:outlineLvl w:val="1"/>
      </w:pPr>
      <w:r>
        <w:t>3. Проверка готовности сил и органов</w:t>
      </w:r>
    </w:p>
    <w:p w:rsidR="00AB59C9" w:rsidRDefault="00AB59C9">
      <w:pPr>
        <w:pStyle w:val="ConsPlusNormal"/>
        <w:jc w:val="center"/>
      </w:pPr>
      <w:r>
        <w:t>управления гражданской обороны</w:t>
      </w:r>
    </w:p>
    <w:p w:rsidR="00AB59C9" w:rsidRDefault="00AB59C9">
      <w:pPr>
        <w:pStyle w:val="ConsPlusNormal"/>
        <w:jc w:val="center"/>
      </w:pPr>
    </w:p>
    <w:p w:rsidR="00AB59C9" w:rsidRDefault="00AB59C9">
      <w:pPr>
        <w:pStyle w:val="ConsPlusNormal"/>
        <w:ind w:firstLine="540"/>
        <w:jc w:val="both"/>
      </w:pPr>
      <w:r>
        <w:t>Проверка готовности сил и органов управления гражданской обороны проводится руководителем высшего исполнительного органа государственной власти области, начальником Главного управления МЧС России по Псковской области в ходе комплексных, специальных учений и внезапных проверок, а также командно-штабных учений и штабных тренировок.</w:t>
      </w:r>
    </w:p>
    <w:p w:rsidR="00AB59C9" w:rsidRDefault="00AB59C9">
      <w:pPr>
        <w:pStyle w:val="ConsPlusNormal"/>
        <w:spacing w:before="240"/>
        <w:ind w:firstLine="540"/>
        <w:jc w:val="both"/>
      </w:pPr>
      <w:r>
        <w:t>По решению Администрации области могут создаваться территориальные и ведомственные надзорные и контрольные инспекции в области ГО и защиты населения и территорий от чрезвычайных ситуаций.</w:t>
      </w:r>
    </w:p>
    <w:p w:rsidR="00AB59C9" w:rsidRDefault="00AB59C9">
      <w:pPr>
        <w:pStyle w:val="ConsPlusNormal"/>
      </w:pPr>
    </w:p>
    <w:p w:rsidR="00AB59C9" w:rsidRDefault="00AB59C9">
      <w:pPr>
        <w:pStyle w:val="ConsPlusNormal"/>
      </w:pPr>
    </w:p>
    <w:p w:rsidR="00AB59C9" w:rsidRDefault="00AB59C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5203B" w:rsidRDefault="00B5203B">
      <w:bookmarkStart w:id="2" w:name="_GoBack"/>
      <w:bookmarkEnd w:id="2"/>
    </w:p>
    <w:sectPr w:rsidR="00B5203B" w:rsidSect="000C28D7">
      <w:pgSz w:w="11906" w:h="16838"/>
      <w:pgMar w:top="1134" w:right="567" w:bottom="1134" w:left="1134" w:header="709" w:footer="4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9C9"/>
    <w:rsid w:val="003254F6"/>
    <w:rsid w:val="0036037C"/>
    <w:rsid w:val="0081745E"/>
    <w:rsid w:val="008E4510"/>
    <w:rsid w:val="009818E8"/>
    <w:rsid w:val="00AB59C9"/>
    <w:rsid w:val="00B5203B"/>
    <w:rsid w:val="00CF03B0"/>
    <w:rsid w:val="00D5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AB59C9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">
    <w:name w:val="ConsPlusTitle"/>
    <w:rsid w:val="00AB59C9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AB59C9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AB59C9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">
    <w:name w:val="ConsPlusTitle"/>
    <w:rsid w:val="00AB59C9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AB59C9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0305A7D3086F228538F41F30A3CC4AE459193767C99A37BEFFD38A7563E578656F4B9545583F1024E3F97185EE086368EEF9394SC7CN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1219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ЗНОП</dc:creator>
  <cp:lastModifiedBy>ЗНОП</cp:lastModifiedBy>
  <cp:revision>1</cp:revision>
  <dcterms:created xsi:type="dcterms:W3CDTF">2020-10-28T13:59:00Z</dcterms:created>
  <dcterms:modified xsi:type="dcterms:W3CDTF">2020-10-28T13:59:00Z</dcterms:modified>
</cp:coreProperties>
</file>