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E4" w:rsidRDefault="007319E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319E4" w:rsidRDefault="007319E4">
      <w:pPr>
        <w:pStyle w:val="ConsPlusNormal"/>
        <w:jc w:val="both"/>
        <w:outlineLvl w:val="0"/>
      </w:pPr>
    </w:p>
    <w:p w:rsidR="007319E4" w:rsidRDefault="007319E4">
      <w:pPr>
        <w:pStyle w:val="ConsPlusTitle"/>
        <w:jc w:val="center"/>
        <w:outlineLvl w:val="0"/>
      </w:pPr>
      <w:r>
        <w:t>АДМИНИСТРАЦИЯ ПСКОВСКОЙ ОБЛАСТИ</w:t>
      </w:r>
    </w:p>
    <w:p w:rsidR="007319E4" w:rsidRDefault="007319E4">
      <w:pPr>
        <w:pStyle w:val="ConsPlusTitle"/>
        <w:jc w:val="center"/>
      </w:pPr>
    </w:p>
    <w:p w:rsidR="007319E4" w:rsidRDefault="007319E4">
      <w:pPr>
        <w:pStyle w:val="ConsPlusTitle"/>
        <w:jc w:val="center"/>
      </w:pPr>
      <w:r>
        <w:t>ПОСТАНОВЛЕНИЕ</w:t>
      </w:r>
    </w:p>
    <w:p w:rsidR="007319E4" w:rsidRDefault="007319E4">
      <w:pPr>
        <w:pStyle w:val="ConsPlusTitle"/>
        <w:jc w:val="center"/>
      </w:pPr>
      <w:r>
        <w:t>от 20 июня 2017 г. N 265</w:t>
      </w:r>
    </w:p>
    <w:p w:rsidR="007319E4" w:rsidRDefault="007319E4">
      <w:pPr>
        <w:pStyle w:val="ConsPlusTitle"/>
        <w:jc w:val="center"/>
      </w:pPr>
    </w:p>
    <w:p w:rsidR="007319E4" w:rsidRDefault="007319E4">
      <w:pPr>
        <w:pStyle w:val="ConsPlusTitle"/>
        <w:jc w:val="center"/>
      </w:pPr>
      <w:r>
        <w:t xml:space="preserve">О ПОРЯДКЕ ОПОВЕЩЕНИЯ И ИНФОРМИРОВАНИЯ НАСЕЛЕНИЯ </w:t>
      </w:r>
      <w:proofErr w:type="gramStart"/>
      <w:r>
        <w:t>ОБ</w:t>
      </w:r>
      <w:proofErr w:type="gramEnd"/>
    </w:p>
    <w:p w:rsidR="007319E4" w:rsidRDefault="007319E4">
      <w:pPr>
        <w:pStyle w:val="ConsPlusTitle"/>
        <w:jc w:val="center"/>
      </w:pPr>
      <w:proofErr w:type="gramStart"/>
      <w:r>
        <w:t>ОПАСНОСТЯХ</w:t>
      </w:r>
      <w:proofErr w:type="gramEnd"/>
      <w:r>
        <w:t>, ВОЗНИКАЮЩИХ ПРИ ВЕДЕНИИ ВОЕННЫХ КОНФЛИКТОВ ИЛИ</w:t>
      </w:r>
    </w:p>
    <w:p w:rsidR="007319E4" w:rsidRDefault="007319E4">
      <w:pPr>
        <w:pStyle w:val="ConsPlusTitle"/>
        <w:jc w:val="center"/>
      </w:pPr>
      <w:r>
        <w:t>ВСЛЕДСТВИЕ ЭТИХ КОНФЛИКТОВ, А ТАКЖЕ ОБ УГРОЗЕ ВОЗНИКНОВЕНИЯ</w:t>
      </w:r>
    </w:p>
    <w:p w:rsidR="007319E4" w:rsidRDefault="007319E4">
      <w:pPr>
        <w:pStyle w:val="ConsPlusTitle"/>
        <w:jc w:val="center"/>
      </w:pPr>
      <w:r>
        <w:t xml:space="preserve">ИЛИ О ВОЗНИКНОВЕНИИ ЧРЕЗВЫЧАЙНЫХ СИТУАЦИЙ </w:t>
      </w:r>
      <w:proofErr w:type="gramStart"/>
      <w:r>
        <w:t>ПРИРОДНОГО</w:t>
      </w:r>
      <w:proofErr w:type="gramEnd"/>
    </w:p>
    <w:p w:rsidR="007319E4" w:rsidRDefault="007319E4">
      <w:pPr>
        <w:pStyle w:val="ConsPlusTitle"/>
        <w:jc w:val="center"/>
      </w:pPr>
      <w:r>
        <w:t xml:space="preserve">И ТЕХНОГЕННОГО ХАРАКТЕРА И ПРИЗНАНИИ </w:t>
      </w:r>
      <w:proofErr w:type="gramStart"/>
      <w:r>
        <w:t>УТРАТИВШИМ</w:t>
      </w:r>
      <w:proofErr w:type="gramEnd"/>
      <w:r>
        <w:t xml:space="preserve"> СИЛУ</w:t>
      </w:r>
    </w:p>
    <w:p w:rsidR="007319E4" w:rsidRDefault="007319E4">
      <w:pPr>
        <w:pStyle w:val="ConsPlusTitle"/>
        <w:jc w:val="center"/>
      </w:pPr>
      <w:r>
        <w:t>ПОСТАНОВЛЕНИЯ АДМИНИСТРАЦИИ ОБЛАСТИ ОТ 18 ИЮНЯ 2010 Г. N 236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пунктом 1 статьи 11</w:t>
        </w:r>
      </w:hyperlink>
      <w:r>
        <w:t xml:space="preserve"> Федерального закона от 21 декабря 1994 г. N 68-ФЗ "О защите населения и территорий от чрезвычайных ситуаций природного и техногенного характера", </w:t>
      </w:r>
      <w:hyperlink r:id="rId7" w:history="1">
        <w:r>
          <w:rPr>
            <w:color w:val="0000FF"/>
          </w:rPr>
          <w:t>пунктом 1 статьи 8</w:t>
        </w:r>
      </w:hyperlink>
      <w:r>
        <w:t xml:space="preserve"> Федерального закона от 12 февраля 1998 г. N 28-ФЗ "О гражданской обороне", </w:t>
      </w:r>
      <w:hyperlink r:id="rId8" w:history="1">
        <w:r>
          <w:rPr>
            <w:color w:val="0000FF"/>
          </w:rPr>
          <w:t>пунктом 6</w:t>
        </w:r>
      </w:hyperlink>
      <w:r>
        <w:t xml:space="preserve">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</w:t>
      </w:r>
      <w:proofErr w:type="gramEnd"/>
      <w:r>
        <w:t xml:space="preserve"> </w:t>
      </w:r>
      <w:proofErr w:type="gramStart"/>
      <w:r>
        <w:t xml:space="preserve">Федерации от 30 декабря 2003 г. N 794, </w:t>
      </w:r>
      <w:hyperlink r:id="rId9" w:history="1">
        <w:r>
          <w:rPr>
            <w:color w:val="0000FF"/>
          </w:rPr>
          <w:t>приказом</w:t>
        </w:r>
      </w:hyperlink>
      <w: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бедствий, Министерства информационных технологий и связи Российской Федерации и Министерства культуры и массовых коммуникаций Российской Федерации от 07 декабря 2005 г. N 877/138/597 "Об утверждении Положения по организации эксплуатационно-технического обслуживания систем оповещения населения", </w:t>
      </w:r>
      <w:hyperlink r:id="rId10" w:history="1">
        <w:r>
          <w:rPr>
            <w:color w:val="0000FF"/>
          </w:rPr>
          <w:t>приказом</w:t>
        </w:r>
      </w:hyperlink>
      <w:r>
        <w:t xml:space="preserve"> Министерства Российской</w:t>
      </w:r>
      <w:proofErr w:type="gramEnd"/>
      <w:r>
        <w:t xml:space="preserve"> </w:t>
      </w:r>
      <w:proofErr w:type="gramStart"/>
      <w:r>
        <w:t xml:space="preserve">Федерации по делам гражданской обороны, чрезвычайным ситуациям и ликвидации последствий стихийных бедствий, Министерства информационных технологий и связи Российской Федерации и Министерства культуры и массовых коммуникаций Российской Федерации от 25 июля 2006 г. N 422/90/376 "Об утверждении Положения о системах оповещения населения", </w:t>
      </w:r>
      <w:hyperlink r:id="rId11" w:history="1">
        <w:r>
          <w:rPr>
            <w:color w:val="0000FF"/>
          </w:rPr>
          <w:t>Законом</w:t>
        </w:r>
      </w:hyperlink>
      <w:r>
        <w:t xml:space="preserve"> области от 19 февраля 2002 г. N 174-ОЗ "О системе органов исполнительной власти Псковской области" Администрация</w:t>
      </w:r>
      <w:proofErr w:type="gramEnd"/>
      <w:r>
        <w:t xml:space="preserve"> области постановляет: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 xml:space="preserve">1. Утвердить прилагаемое </w:t>
      </w:r>
      <w:hyperlink w:anchor="P36" w:history="1">
        <w:r>
          <w:rPr>
            <w:color w:val="0000FF"/>
          </w:rPr>
          <w:t>Положение</w:t>
        </w:r>
      </w:hyperlink>
      <w:r>
        <w:t xml:space="preserve"> о порядке оповещения и информирования населения об опасностях, возникающих при ведении военных конфликтов или вследствие этих конфликтов, а также об угрозе возникновения или о возникновении чрезвычайных ситуаций природного и техногенного характера.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2. Рекомендовать органам местного самоуправления городских округов, муниципальных районов области разработать и утвердить порядок оповещения и информирования населения об опасностях, возникающих при ведении военных конфликтов или вследствие этих конфликтов, а также об угрозе возникновения или о возникновении чрезвычайных ситуаций природного и техногенного характера на территории муниципального образования.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3. Органам местного самоуправления городских округов, муниципальных районов области и руководителям организаций области независимо от форм собственности: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обеспечить своевременное оповещение и информирование населения об опасностях, возникающих при ведении военных конфликтов или вследствие этих конфликтов, а также об угрозе возникновения или о возникновении чрезвычайных ситуаций природного и техногенного характера;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 xml:space="preserve">организовать поддержание в постоянной готовности к использованию местной системы </w:t>
      </w:r>
      <w:r>
        <w:lastRenderedPageBreak/>
        <w:t>оповещения и информирования населения об угрозах, возникающих при ведении военных конфликтов или вследствие этих конфликтов, об угрозе возникновения или о возникновении чрезвычайных ситуаций;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организовать руководство мероприятиями по поддержанию в состоянии постоянной готовности к использованию системы оповещения и информирования Псковской области.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 xml:space="preserve">4. Признать утратившим силу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Администрации области от 18 июня 2010 г. N 236 "О системе оповещения и информирования населения Псковской области об угрозе возникновения чрезвычайных ситуаций природного и техногенного характера".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Губернатора области - Руководителя Аппарата Администрации области Жаворонкова М.К.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6. Настоящее постановление вступает в силу со дня его официального опубликования.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right"/>
      </w:pPr>
      <w:r>
        <w:t>Губернатор области</w:t>
      </w:r>
    </w:p>
    <w:p w:rsidR="007319E4" w:rsidRDefault="007319E4">
      <w:pPr>
        <w:pStyle w:val="ConsPlusNormal"/>
        <w:jc w:val="right"/>
      </w:pPr>
      <w:r>
        <w:t>А.А.ТУРЧАК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right"/>
        <w:outlineLvl w:val="0"/>
      </w:pPr>
      <w:r>
        <w:t>Утверждено</w:t>
      </w:r>
    </w:p>
    <w:p w:rsidR="007319E4" w:rsidRDefault="007319E4">
      <w:pPr>
        <w:pStyle w:val="ConsPlusNormal"/>
        <w:jc w:val="right"/>
      </w:pPr>
      <w:r>
        <w:t>постановлением</w:t>
      </w:r>
    </w:p>
    <w:p w:rsidR="007319E4" w:rsidRDefault="007319E4">
      <w:pPr>
        <w:pStyle w:val="ConsPlusNormal"/>
        <w:jc w:val="right"/>
      </w:pPr>
      <w:r>
        <w:t>Администрации области</w:t>
      </w:r>
    </w:p>
    <w:p w:rsidR="007319E4" w:rsidRDefault="007319E4">
      <w:pPr>
        <w:pStyle w:val="ConsPlusNormal"/>
        <w:jc w:val="right"/>
      </w:pPr>
      <w:r>
        <w:t>от 20 июня 2017 г. N 265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Title"/>
        <w:jc w:val="center"/>
      </w:pPr>
      <w:bookmarkStart w:id="0" w:name="P36"/>
      <w:bookmarkEnd w:id="0"/>
      <w:r>
        <w:t>ПОЛОЖЕНИЕ</w:t>
      </w:r>
    </w:p>
    <w:p w:rsidR="007319E4" w:rsidRDefault="007319E4">
      <w:pPr>
        <w:pStyle w:val="ConsPlusTitle"/>
        <w:jc w:val="center"/>
      </w:pPr>
      <w:r>
        <w:t xml:space="preserve">О ПОРЯДКЕ ОПОВЕЩЕНИЯ И ИНФОРМИРОВАНИЯ НАСЕЛЕНИЯ </w:t>
      </w:r>
      <w:proofErr w:type="gramStart"/>
      <w:r>
        <w:t>ОБ</w:t>
      </w:r>
      <w:proofErr w:type="gramEnd"/>
    </w:p>
    <w:p w:rsidR="007319E4" w:rsidRDefault="007319E4">
      <w:pPr>
        <w:pStyle w:val="ConsPlusTitle"/>
        <w:jc w:val="center"/>
      </w:pPr>
      <w:proofErr w:type="gramStart"/>
      <w:r>
        <w:t>ОПАСНОСТЯХ</w:t>
      </w:r>
      <w:proofErr w:type="gramEnd"/>
      <w:r>
        <w:t>, ВОЗНИКАЮЩИХ ПРИ ВЕДЕНИИ ВОЕННЫХ КОНФЛИКТОВ ИЛИ</w:t>
      </w:r>
    </w:p>
    <w:p w:rsidR="007319E4" w:rsidRDefault="007319E4">
      <w:pPr>
        <w:pStyle w:val="ConsPlusTitle"/>
        <w:jc w:val="center"/>
      </w:pPr>
      <w:r>
        <w:t>ВСЛЕДСТВИЕ ЭТИХ КОНФЛИКТОВ, А ТАКЖЕ ОБ УГРОЗЕ ВОЗНИКНОВЕНИЯ</w:t>
      </w:r>
    </w:p>
    <w:p w:rsidR="007319E4" w:rsidRDefault="007319E4">
      <w:pPr>
        <w:pStyle w:val="ConsPlusTitle"/>
        <w:jc w:val="center"/>
      </w:pPr>
      <w:r>
        <w:t xml:space="preserve">ИЛИ О ВОЗНИКНОВЕНИИ ЧРЕЗВЫЧАЙНЫХ СИТУАЦИЙ </w:t>
      </w:r>
      <w:proofErr w:type="gramStart"/>
      <w:r>
        <w:t>ПРИРОДНОГО</w:t>
      </w:r>
      <w:proofErr w:type="gramEnd"/>
    </w:p>
    <w:p w:rsidR="007319E4" w:rsidRDefault="007319E4">
      <w:pPr>
        <w:pStyle w:val="ConsPlusTitle"/>
        <w:jc w:val="center"/>
      </w:pPr>
      <w:r>
        <w:t>И ТЕХНОГЕННОГО ХАРАКТЕРА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center"/>
        <w:outlineLvl w:val="1"/>
      </w:pPr>
      <w:r>
        <w:t>I. Общие положения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Настоящее Положение определяет состав, основные задачи и характеристики системы оповещения и информирования населения Псковской области, порядок оповещения и информирования населения об опасностях, возникающих при ведении военных конфликтов или вследствие этих конфликтов, а также об угрозе возникновения или о возникновении чрезвычайных ситуаций природного и техногенного характера, поддержания в постоянной готовности к задействованию и совершенствованию систем оповещения населения Псковской области.</w:t>
      </w:r>
      <w:proofErr w:type="gramEnd"/>
    </w:p>
    <w:p w:rsidR="007319E4" w:rsidRDefault="007319E4">
      <w:pPr>
        <w:pStyle w:val="ConsPlusNormal"/>
        <w:spacing w:before="240"/>
        <w:ind w:firstLine="540"/>
        <w:jc w:val="both"/>
      </w:pPr>
      <w:r>
        <w:t>2. Система оповещения и информирования населения Псковской области функционирует на следующих уровнях: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 xml:space="preserve">1) на </w:t>
      </w:r>
      <w:proofErr w:type="gramStart"/>
      <w:r>
        <w:t>региональном</w:t>
      </w:r>
      <w:proofErr w:type="gramEnd"/>
      <w:r>
        <w:t xml:space="preserve"> - региональная автоматизированная система централизованного оповещения населения (далее - РАСЦО);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 xml:space="preserve">2) на </w:t>
      </w:r>
      <w:proofErr w:type="gramStart"/>
      <w:r>
        <w:t>муниципальном</w:t>
      </w:r>
      <w:proofErr w:type="gramEnd"/>
      <w:r>
        <w:t xml:space="preserve"> - местная автоматизированная система централизованного оповещения населения;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lastRenderedPageBreak/>
        <w:t>3) на объектовом: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а) локальная система (системы) оповещения в организациях, эксплуатирующих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 (далее - опасные производственные объекты), а также в районе размещения потенциально опасного объекта;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б) объектовая система (системы) оповещения на объектах, отнесенных к категориям по гражданской обороне и продолжающих функционирование в военное время, в том числе на базе систем оповещения и управления эвакуацией людей при пожаре.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3. Система оповещения населения всех уровней должна технически и программно сопрягаться.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center"/>
        <w:outlineLvl w:val="1"/>
      </w:pPr>
      <w:r>
        <w:t>II. Цель и основная задача системы оповещения</w:t>
      </w:r>
    </w:p>
    <w:p w:rsidR="007319E4" w:rsidRDefault="007319E4">
      <w:pPr>
        <w:pStyle w:val="ConsPlusNormal"/>
        <w:jc w:val="center"/>
      </w:pPr>
      <w:r>
        <w:t>и информирования населения Псковской области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ind w:firstLine="540"/>
        <w:jc w:val="both"/>
      </w:pPr>
      <w:r>
        <w:t xml:space="preserve">4. </w:t>
      </w:r>
      <w:proofErr w:type="gramStart"/>
      <w:r>
        <w:t>Целью системы оповещения и информирования населения Псковской области (далее - Система) является обеспечение оперативности приведения органов управления и органов управления и сил Псковской областной - территориальной подсистемы единой государственной системы предупреждения и ликвидации чрезвычайных ситуаций (далее - ОПЧС) в установленные степени готовности и доведения в минимально короткие сроки информации об опасностях, возникающих при военных конфликтах или вследствие этих конфликтов, а также при чрезвычайных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 xml:space="preserve"> природного и техногенного характера, до населения области.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 xml:space="preserve">5. Основной задачей Системы является своевременное доведение информации и сигналов оповещения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</w:t>
      </w:r>
      <w:proofErr w:type="gramStart"/>
      <w:r>
        <w:t>до</w:t>
      </w:r>
      <w:proofErr w:type="gramEnd"/>
      <w:r>
        <w:t>: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руководящего состава гражданской обороны области и ОПЧС;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органов управления ОПЧС, органов управления гражданской обороны области;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Главного управления МЧС России по Псковской области;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сил и средств ОПЧС, предназначенных и выделяемых (привлекаемых) для предупреждения и ликвидации чрезвычайных ситуаций, сил и сре</w:t>
      </w:r>
      <w:proofErr w:type="gramStart"/>
      <w:r>
        <w:t>дств гр</w:t>
      </w:r>
      <w:proofErr w:type="gramEnd"/>
      <w:r>
        <w:t>ажданской обороны области;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органов, специально уполномоченных на решение задач в области защиты населения и территорий от чрезвычайных ситуаций и (или) гражданской обороны при органах местного самоуправления области;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единых дежурно-диспетчерских служб муниципальных образований области;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дежурно-диспетчерских служб организаций, эксплуатирующих потенциально опасные объекты;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населения, проживающего на территории области.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center"/>
        <w:outlineLvl w:val="1"/>
      </w:pPr>
      <w:r>
        <w:t>III. Структура Системы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ind w:firstLine="540"/>
        <w:jc w:val="both"/>
      </w:pPr>
      <w:r>
        <w:t xml:space="preserve">6. Система состоит из объединенных сетью связи систем оповещения городских округов и муниципальных районов области, созданных Администрацией Псковской области и органами </w:t>
      </w:r>
      <w:r>
        <w:lastRenderedPageBreak/>
        <w:t>местного самоуправления, выведенных на единый (центральный) пульт управления РАСЦО.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center"/>
        <w:outlineLvl w:val="1"/>
      </w:pPr>
      <w:r>
        <w:t>IV. Порядок создания, содержания и</w:t>
      </w:r>
    </w:p>
    <w:p w:rsidR="007319E4" w:rsidRDefault="007319E4">
      <w:pPr>
        <w:pStyle w:val="ConsPlusNormal"/>
        <w:jc w:val="center"/>
      </w:pPr>
      <w:r>
        <w:t>совершенствования (реконструкции) Системы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ind w:firstLine="540"/>
        <w:jc w:val="both"/>
      </w:pPr>
      <w:r>
        <w:t>7. Администрация Псковской области осуществляет контроль над созданием и поддержанием Системы в состоянии постоянной готовности к применению.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8. Организации связи, операторы связи и организации телерадиовещания, оказывающие услуги связи и вещания на территории Псковской области, непосредственно осуществляют работы по реконструкции и поддержанию технической готовности Системы на договорной основе.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center"/>
        <w:outlineLvl w:val="1"/>
      </w:pPr>
      <w:r>
        <w:t>V. Порядок задействования Системы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ind w:firstLine="540"/>
        <w:jc w:val="both"/>
      </w:pPr>
      <w:r>
        <w:t>9. Основной способ оповещения и информирования населения - передача информации и сигналов оповещения из студии телерадиовещания по сетям связи для распространения программ теле- и радиовещания с перерывом вещательных программ на время не более пяти минут с трехкратным повторением сообщения. Передача речевой информации должна осуществляться профессиональными дикторами, а в случае их отсутствия - должностными лицами студии, уполномоченными на это руководителями телерадиовещательных организаций.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В исключительных, не терпящих отлагательства случаях допускается передача информации (кратких речевых сообщений) способом прямой передачи или подготовленной записи непосредственно с рабочего места оперативного дежурного Системы.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 xml:space="preserve">10. </w:t>
      </w:r>
      <w:proofErr w:type="gramStart"/>
      <w:r>
        <w:t>Старший оперативный дежурный федерального казенного учреждения "Центр управления в кризисных ситуациях Главного управления МЧС России по Псковской области", получив информацию или сигналы оповещения от вышестоящего пункта управления, подтверждает их получение и доводит полученную информацию до органов управления и сил ОПЧС, до органов управления и сил гражданской обороны, населения области в установленном порядке.</w:t>
      </w:r>
      <w:proofErr w:type="gramEnd"/>
    </w:p>
    <w:p w:rsidR="007319E4" w:rsidRDefault="007319E4">
      <w:pPr>
        <w:pStyle w:val="ConsPlusNormal"/>
        <w:spacing w:before="240"/>
        <w:ind w:firstLine="540"/>
        <w:jc w:val="both"/>
      </w:pPr>
      <w:r>
        <w:t>11. Решение на задействование Системы принимается Администрацией Псковской области.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 xml:space="preserve">12. </w:t>
      </w:r>
      <w:proofErr w:type="gramStart"/>
      <w:r>
        <w:t>Непосредственное</w:t>
      </w:r>
      <w:proofErr w:type="gramEnd"/>
      <w:r>
        <w:t xml:space="preserve"> задействование Системы осуществляется уполномоченным должностным лицом, дежурными (дежурно-диспетчерскими) службами органов местного самоуправления, организаций, эксплуатирующих потенциально опасные объекты, дежурными службами организаций связи, операторов связи и организаций телерадиовещания, привлекаемыми к обеспечению оповещения.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13. Передача информации или сигналов оповещения населения области может осуществляться как в автоматизированном, так и в неавтоматизированном режиме.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Основной режим - автоматизированный, который обеспечивает циркулярное, групповое или выборочное доведение информации и сигналов оповещения с пункта управления гражданской обороны области до органов управления и сил ОПЧС, органов управления и сил гражданской обороны и населения.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В неавтоматизированном режиме доведение информации и сигналов оповещения до органов управления и сил ОПЧС, органов управления и сил гражданской обороны и населения осуществляется избирательно - выборочным подключением объектов оповещения к каналам сети связи общего пользования Российской Федерации.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lastRenderedPageBreak/>
        <w:t xml:space="preserve">14. </w:t>
      </w:r>
      <w:proofErr w:type="gramStart"/>
      <w:r>
        <w:t>Для привлечения внимания населения перед передачей речевых сообщений о воздушной, радиационной и химической опасности проводится включение электросирен с продолжительностью звучания 2 - 3 минуты (сигнал:</w:t>
      </w:r>
      <w:proofErr w:type="gramEnd"/>
      <w:r>
        <w:t xml:space="preserve"> </w:t>
      </w:r>
      <w:proofErr w:type="gramStart"/>
      <w:r>
        <w:t>"ВНИМАНИЕ ВСЕМ!") с последующим доведением информации по средствам телерадиовещания.</w:t>
      </w:r>
      <w:proofErr w:type="gramEnd"/>
    </w:p>
    <w:p w:rsidR="007319E4" w:rsidRDefault="007319E4">
      <w:pPr>
        <w:pStyle w:val="ConsPlusNormal"/>
        <w:spacing w:before="240"/>
        <w:ind w:firstLine="540"/>
        <w:jc w:val="both"/>
      </w:pPr>
      <w:r>
        <w:t xml:space="preserve">15. </w:t>
      </w:r>
      <w:proofErr w:type="gramStart"/>
      <w:r>
        <w:t>В соответствии с порядком использования Системы, установленным настоящим Положением, разрабатываются инструкции дежурных (дежурно-диспетчерских) служб организаций, эксплуатирующих потенциально опасные объекты, организаций связи, операторов связи и организаций телерадиовещания, утверждаемые руководителями этих организаций и согласованные с Главным управлением МЧС России по Псковской области, органом, специально уполномоченным на решение задач в области защиты населения и территории от чрезвычайных ситуаций и (или) гражданской обороны при</w:t>
      </w:r>
      <w:proofErr w:type="gramEnd"/>
      <w:r>
        <w:t xml:space="preserve"> </w:t>
      </w:r>
      <w:proofErr w:type="gramStart"/>
      <w:r>
        <w:t>органах</w:t>
      </w:r>
      <w:proofErr w:type="gramEnd"/>
      <w:r>
        <w:t xml:space="preserve"> местного самоуправления.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16. Государственное казенное учреждение Псковской области "Управление обеспечения деятельности в чрезвычайных ситуациях" (далее - ГКУ ПО "Управление ОД в ЧС"), организации связи, операторы связи и организации телерадиовещания предусматривают и проводят комплекс организационно-технических мероприятий по исключению несанкционированного задействования Системы.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О случаях несанкционированного задействования Системы организации, эксплуатирующие потенциально опасные объекты, организации связи, операторы связи и организации телерадиовещания немедленно извещают соответствующие постоянно действующие органы управления единой государственной системы предупреждения и ликвидации чрезвычайных ситуаций, органы управления гражданской обороны через оперативного дежурного РАСЦО.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center"/>
        <w:outlineLvl w:val="1"/>
      </w:pPr>
      <w:r>
        <w:t>VI. Порядок обеспечения и поддержания в состоянии</w:t>
      </w:r>
    </w:p>
    <w:p w:rsidR="007319E4" w:rsidRDefault="007319E4">
      <w:pPr>
        <w:pStyle w:val="ConsPlusNormal"/>
        <w:jc w:val="center"/>
      </w:pPr>
      <w:r>
        <w:t>постоянной готовности к применению Системы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ind w:firstLine="540"/>
        <w:jc w:val="both"/>
      </w:pPr>
      <w:r>
        <w:t>17. В целях обеспечения и поддержания в состоянии постоянной готовности к применению Системы: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1) ГКУ ПО "Управление ОД в ЧС", администрации городских округов, муниципальных районов области в пределах своих полномочий: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разрабатывают тексты речевых сообщений для оповещения и информирования населения и организуют их запись на цифровые и иные носители информации;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обеспечивают установку на объектах телерадиовещания специальной аппаратуры для ввода сигналов оповещения и речевой информации в программы вещания;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организуют и осуществляют подготовку оперативных дежурных Системы, единых дежурно-диспетчерских служб по оповещению и информированию населения области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планируют и проводят совместно с организациями связи, операторами связи и организациями телерадиовещания проверки систем оповещения, тренировки по передаче сигналов оповещения и речевой информации;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представляют заявки в организации связи и операторам связи на выделение каналов, сре</w:t>
      </w:r>
      <w:proofErr w:type="gramStart"/>
      <w:r>
        <w:t>дств св</w:t>
      </w:r>
      <w:proofErr w:type="gramEnd"/>
      <w:r>
        <w:t>язи и телерадиовещания, предназначенных для оповещения населения;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 xml:space="preserve">разрабатывают совместно с организациями связи, операторами связи и организациями телерадиовещания порядок взаимодействия дежурных (дежурно-диспетчерских) служб при </w:t>
      </w:r>
      <w:r>
        <w:lastRenderedPageBreak/>
        <w:t>передаче сигналов оповещения и речевой информации;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 xml:space="preserve">создают и поддерживают в готовности к использованию запасы мобильных (перевозимых и переносных) технических средств оповещения населения в соответствии с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2) организации связи, операторы связи и организации телерадиовещания: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обеспечивают техническую готовность аппаратуры оповещения, сре</w:t>
      </w:r>
      <w:proofErr w:type="gramStart"/>
      <w:r>
        <w:t>дств св</w:t>
      </w:r>
      <w:proofErr w:type="gramEnd"/>
      <w:r>
        <w:t>язи, каналов связи и средств телерадиовещания, используемых в Системе;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обеспечивают готовность студий и технических сре</w:t>
      </w:r>
      <w:proofErr w:type="gramStart"/>
      <w:r>
        <w:t>дств св</w:t>
      </w:r>
      <w:proofErr w:type="gramEnd"/>
      <w:r>
        <w:t>язи к передаче сигналов оповещения и речевой информации;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определяют по заявкам ГКУ ПО "Управление ОД в ЧС", администраций городских округов и муниципальных районов области перечень каналов, сре</w:t>
      </w:r>
      <w:proofErr w:type="gramStart"/>
      <w:r>
        <w:t>дств св</w:t>
      </w:r>
      <w:proofErr w:type="gramEnd"/>
      <w:r>
        <w:t>язи и телерадиовещания, предназначенных для оповещения населения;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>производят запись речевых сообщений для оповещения населения на носители информации.</w:t>
      </w:r>
    </w:p>
    <w:p w:rsidR="007319E4" w:rsidRDefault="007319E4">
      <w:pPr>
        <w:pStyle w:val="ConsPlusNormal"/>
        <w:spacing w:before="240"/>
        <w:ind w:firstLine="540"/>
        <w:jc w:val="both"/>
      </w:pPr>
      <w:r>
        <w:t xml:space="preserve">18. </w:t>
      </w:r>
      <w:proofErr w:type="gramStart"/>
      <w:r>
        <w:t>В целях поддержания Системы в состоянии постоянной готовности ГКУ ПО "Управление ОД в ЧС" и администрации городских округов и муниципальных районов области в пределах своих полномочий совместно с организациями связи, операторами связи и организациями телерадиовещания осуществляют проведение плановых и внеплановых проверок работоспособности системы оповещения, тренировки по передаче сигналов оповещения и речевой информации в установке порядке.</w:t>
      </w:r>
      <w:proofErr w:type="gramEnd"/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center"/>
        <w:outlineLvl w:val="1"/>
      </w:pPr>
      <w:r>
        <w:t>VII. Финансирование Системы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ind w:firstLine="540"/>
        <w:jc w:val="both"/>
      </w:pPr>
      <w:r>
        <w:t xml:space="preserve">19. </w:t>
      </w:r>
      <w:proofErr w:type="gramStart"/>
      <w:r>
        <w:t xml:space="preserve">Финансовое обеспечение создания, совершенствования и поддержания в состоянии постоянной готовности Системы, содержание запасов средств для Системы, возмещение затрат, понесенных организациями связи, операторами связи и организациями телерадиовещания, привлекаемыми к обеспечению оповещения, осуществляется с учетом требований </w:t>
      </w:r>
      <w:hyperlink r:id="rId14" w:history="1">
        <w:r>
          <w:rPr>
            <w:color w:val="0000FF"/>
          </w:rPr>
          <w:t>статей 24</w:t>
        </w:r>
      </w:hyperlink>
      <w:r>
        <w:t xml:space="preserve">, </w:t>
      </w:r>
      <w:hyperlink r:id="rId15" w:history="1">
        <w:r>
          <w:rPr>
            <w:color w:val="0000FF"/>
          </w:rPr>
          <w:t>25</w:t>
        </w:r>
      </w:hyperlink>
      <w:r>
        <w:t xml:space="preserve"> Федерального закона от 21 декабря 1994 г. N 68-ФЗ "О защите населения и территорий от чрезвычайных ситуаций природного и техногенного характера", </w:t>
      </w:r>
      <w:hyperlink r:id="rId16" w:history="1">
        <w:r>
          <w:rPr>
            <w:color w:val="0000FF"/>
          </w:rPr>
          <w:t>статьи 18</w:t>
        </w:r>
        <w:proofErr w:type="gramEnd"/>
      </w:hyperlink>
      <w:r>
        <w:t xml:space="preserve"> Федерального закона от 12 февраля 1998 г. N 28-ФЗ "О гражданской обороне".</w:t>
      </w: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jc w:val="both"/>
      </w:pPr>
    </w:p>
    <w:p w:rsidR="007319E4" w:rsidRDefault="007319E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1" w:name="_GoBack"/>
      <w:bookmarkEnd w:id="1"/>
    </w:p>
    <w:sectPr w:rsidR="00B5203B" w:rsidSect="004E1D6E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9E4"/>
    <w:rsid w:val="003254F6"/>
    <w:rsid w:val="0036037C"/>
    <w:rsid w:val="007319E4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7319E4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7319E4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7319E4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7319E4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7319E4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7319E4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37FC9D2AD86C7850D2D01E2C235FDAF6E7C186DF92F129F964F9AA58E6E750192A5380E069069B851D084553398A11B65E6C25kDE4O" TargetMode="External"/><Relationship Id="rId13" Type="http://schemas.openxmlformats.org/officeDocument/2006/relationships/hyperlink" Target="consultantplus://offline/ref=D437FC9D2AD86C7850D2D01E2C235FDAF6E0CC8BD99AF129F964F9AA58E6E7500B2A0B89E56A4CCBC156074759k2E7O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37FC9D2AD86C7850D2D01E2C235FDAF6E6CD84D893F129F964F9AA58E6E750192A538DE269069B851D084553398A11B65E6C25kDE4O" TargetMode="External"/><Relationship Id="rId12" Type="http://schemas.openxmlformats.org/officeDocument/2006/relationships/hyperlink" Target="consultantplus://offline/ref=D437FC9D2AD86C7850D2CE133A4F02D2F4E8968FDC97F37BA73BA2F70FEFED075E650AD5A3375FC8C956044745258B13kAE8O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437FC9D2AD86C7850D2D01E2C235FDAF6E6CD84D893F129F964F9AA58E6E750192A5380E069069B851D084553398A11B65E6C25kDE4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437FC9D2AD86C7850D2D01E2C235FDAF6E6CD84D890F129F964F9AA58E6E750192A538DE669069B851D084553398A11B65E6C25kDE4O" TargetMode="External"/><Relationship Id="rId11" Type="http://schemas.openxmlformats.org/officeDocument/2006/relationships/hyperlink" Target="consultantplus://offline/ref=D437FC9D2AD86C7850D2CE133A4F02D2F4E8968FD994F37FAD3BA2F70FEFED075E650AC7A36F53CAC04B064F5073DA55FD516E2FCA46BA368BA7D1kFE7O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437FC9D2AD86C7850D2D01E2C235FDAF6E6CD84D890F129F964F9AA58E6E750192A5385E76253CCC84351161F728613A0426D27CA45BA2Ak8E9O" TargetMode="External"/><Relationship Id="rId10" Type="http://schemas.openxmlformats.org/officeDocument/2006/relationships/hyperlink" Target="consultantplus://offline/ref=D437FC9D2AD86C7850D2D01E2C235FDAF3E1CF83D899AC23F13DF5A85FE9B8551E3B5386EF7C53CADF4A0545k5EB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37FC9D2AD86C7850D2D01E2C235FDAF0EBCB87D999AC23F13DF5A85FE9B8551E3B5386EF7C53CADF4A0545k5EBO" TargetMode="External"/><Relationship Id="rId14" Type="http://schemas.openxmlformats.org/officeDocument/2006/relationships/hyperlink" Target="consultantplus://offline/ref=D437FC9D2AD86C7850D2D01E2C235FDAF6E6CD84D890F129F964F9AA58E6E750192A5386E569069B851D084553398A11B65E6C25kDE4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2620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2020-10-28T14:04:00Z</dcterms:created>
  <dcterms:modified xsi:type="dcterms:W3CDTF">2020-10-28T14:04:00Z</dcterms:modified>
</cp:coreProperties>
</file>