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6ED" w:rsidRDefault="000A36E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A36ED" w:rsidRDefault="000A36ED">
      <w:pPr>
        <w:pStyle w:val="ConsPlusNormal"/>
        <w:outlineLvl w:val="0"/>
      </w:pPr>
    </w:p>
    <w:p w:rsidR="000A36ED" w:rsidRDefault="000A36ED">
      <w:pPr>
        <w:pStyle w:val="ConsPlusTitle"/>
        <w:jc w:val="center"/>
        <w:outlineLvl w:val="0"/>
      </w:pPr>
      <w:r>
        <w:t>АДМИНИСТРАЦИЯ ПСКОВСКОЙ ОБЛАСТИ</w:t>
      </w:r>
    </w:p>
    <w:p w:rsidR="000A36ED" w:rsidRDefault="000A36ED">
      <w:pPr>
        <w:pStyle w:val="ConsPlusTitle"/>
        <w:jc w:val="center"/>
      </w:pPr>
    </w:p>
    <w:p w:rsidR="000A36ED" w:rsidRDefault="000A36ED">
      <w:pPr>
        <w:pStyle w:val="ConsPlusTitle"/>
        <w:jc w:val="center"/>
      </w:pPr>
      <w:r>
        <w:t>ПОСТАНОВЛЕНИЕ</w:t>
      </w:r>
    </w:p>
    <w:p w:rsidR="000A36ED" w:rsidRDefault="000A36ED">
      <w:pPr>
        <w:pStyle w:val="ConsPlusTitle"/>
        <w:jc w:val="center"/>
      </w:pPr>
      <w:r>
        <w:t>от 18 июня 2010 г. N 229</w:t>
      </w:r>
    </w:p>
    <w:p w:rsidR="000A36ED" w:rsidRDefault="000A36ED">
      <w:pPr>
        <w:pStyle w:val="ConsPlusTitle"/>
        <w:jc w:val="center"/>
      </w:pPr>
    </w:p>
    <w:p w:rsidR="000A36ED" w:rsidRDefault="000A36ED">
      <w:pPr>
        <w:pStyle w:val="ConsPlusTitle"/>
        <w:jc w:val="center"/>
      </w:pPr>
      <w:r>
        <w:t>ОБ ОРГАНИЗАЦИИ ЭВАКУАЦИИ МАТЕРИАЛЬНЫХ И КУЛЬТУРНЫХ ЦЕННОСТЕЙ</w:t>
      </w:r>
    </w:p>
    <w:p w:rsidR="000A36ED" w:rsidRDefault="000A36ED">
      <w:pPr>
        <w:pStyle w:val="ConsPlusTitle"/>
        <w:jc w:val="center"/>
      </w:pPr>
      <w:r>
        <w:t>В БЕЗОПАСНЫЕ РАЙОНЫ НА ТЕРРИТОРИИ ПСКОВСКОЙ ОБЛАСТИ</w:t>
      </w:r>
    </w:p>
    <w:p w:rsidR="000A36ED" w:rsidRDefault="000A36ED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0A36ED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6ED" w:rsidRDefault="000A36E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6ED" w:rsidRDefault="000A36E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Псковской области</w:t>
            </w:r>
            <w:proofErr w:type="gramEnd"/>
          </w:p>
          <w:p w:rsidR="000A36ED" w:rsidRDefault="000A36ED">
            <w:pPr>
              <w:pStyle w:val="ConsPlusNormal"/>
              <w:jc w:val="center"/>
            </w:pPr>
            <w:r>
              <w:rPr>
                <w:color w:val="392C69"/>
              </w:rPr>
              <w:t>от 09.06.2016 N 188)</w:t>
            </w:r>
          </w:p>
        </w:tc>
      </w:tr>
    </w:tbl>
    <w:p w:rsidR="000A36ED" w:rsidRDefault="000A36ED">
      <w:pPr>
        <w:pStyle w:val="ConsPlusNormal"/>
        <w:jc w:val="center"/>
      </w:pPr>
    </w:p>
    <w:p w:rsidR="000A36ED" w:rsidRDefault="000A36ED">
      <w:pPr>
        <w:pStyle w:val="ConsPlusNormal"/>
        <w:ind w:firstLine="540"/>
        <w:jc w:val="both"/>
      </w:pPr>
      <w:r>
        <w:t xml:space="preserve">Во исполнение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12 февраля 1998 г. N 28-ФЗ "О гражданской обороне", в целях реализации на территории области постановления Правительства Российской Федерации от 22 июня 2004 г. N 303 "О порядке эвакуации населения, материальных и культурных ценностей в безопасные районы" Администрация области постановляет:</w:t>
      </w:r>
    </w:p>
    <w:p w:rsidR="000A36ED" w:rsidRDefault="000A36ED">
      <w:pPr>
        <w:pStyle w:val="ConsPlusNormal"/>
        <w:spacing w:before="240"/>
        <w:ind w:firstLine="540"/>
        <w:jc w:val="both"/>
      </w:pPr>
      <w:bookmarkStart w:id="0" w:name="P13"/>
      <w:bookmarkEnd w:id="0"/>
      <w:r>
        <w:t xml:space="preserve">1. Утвердить прилагаемые </w:t>
      </w:r>
      <w:hyperlink w:anchor="P30" w:history="1">
        <w:r>
          <w:rPr>
            <w:color w:val="0000FF"/>
          </w:rPr>
          <w:t>Правила</w:t>
        </w:r>
      </w:hyperlink>
      <w:r>
        <w:t xml:space="preserve"> эвакуации материальных и культурных ценностей в безопасные районы на территории Псковской области.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Рекомендовать главам Администраций городских округов и муниципальных районов области в двухмесячный срок организовать работу по приведению документов эвакуационных органов в соответствие с утвержденными </w:t>
      </w:r>
      <w:hyperlink w:anchor="P13" w:history="1">
        <w:r>
          <w:rPr>
            <w:color w:val="0000FF"/>
          </w:rPr>
          <w:t>пунктом 1</w:t>
        </w:r>
      </w:hyperlink>
      <w:r>
        <w:t xml:space="preserve"> настоящего постановления Правилами эвакуации материальных и культурных ценностей в безопасные районы на территории Псковской области.</w:t>
      </w:r>
      <w:proofErr w:type="gramEnd"/>
    </w:p>
    <w:p w:rsidR="000A36ED" w:rsidRDefault="000A36ED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Губернатора области Емельянову В.В.</w:t>
      </w:r>
    </w:p>
    <w:p w:rsidR="000A36ED" w:rsidRDefault="000A36ED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09.06.2016 N 188)</w:t>
      </w:r>
    </w:p>
    <w:p w:rsidR="000A36ED" w:rsidRDefault="000A36ED">
      <w:pPr>
        <w:pStyle w:val="ConsPlusNormal"/>
      </w:pPr>
    </w:p>
    <w:p w:rsidR="000A36ED" w:rsidRDefault="000A36ED">
      <w:pPr>
        <w:pStyle w:val="ConsPlusNormal"/>
        <w:jc w:val="right"/>
      </w:pPr>
      <w:r>
        <w:t>И.п. губернатора области</w:t>
      </w:r>
    </w:p>
    <w:p w:rsidR="000A36ED" w:rsidRDefault="000A36ED">
      <w:pPr>
        <w:pStyle w:val="ConsPlusNormal"/>
        <w:jc w:val="right"/>
      </w:pPr>
      <w:r>
        <w:t>М.К.ЖАВОРОНКОВ</w:t>
      </w:r>
    </w:p>
    <w:p w:rsidR="000A36ED" w:rsidRDefault="000A36ED">
      <w:pPr>
        <w:pStyle w:val="ConsPlusNormal"/>
        <w:jc w:val="right"/>
      </w:pPr>
    </w:p>
    <w:p w:rsidR="000A36ED" w:rsidRDefault="000A36ED">
      <w:pPr>
        <w:pStyle w:val="ConsPlusNormal"/>
        <w:jc w:val="right"/>
      </w:pPr>
    </w:p>
    <w:p w:rsidR="000A36ED" w:rsidRDefault="000A36ED">
      <w:pPr>
        <w:pStyle w:val="ConsPlusNormal"/>
        <w:jc w:val="right"/>
      </w:pPr>
    </w:p>
    <w:p w:rsidR="000A36ED" w:rsidRDefault="000A36ED">
      <w:pPr>
        <w:pStyle w:val="ConsPlusNormal"/>
        <w:jc w:val="right"/>
      </w:pPr>
    </w:p>
    <w:p w:rsidR="000A36ED" w:rsidRDefault="000A36ED">
      <w:pPr>
        <w:pStyle w:val="ConsPlusNormal"/>
        <w:jc w:val="right"/>
      </w:pPr>
    </w:p>
    <w:p w:rsidR="000A36ED" w:rsidRDefault="000A36ED">
      <w:pPr>
        <w:pStyle w:val="ConsPlusNormal"/>
        <w:jc w:val="right"/>
        <w:outlineLvl w:val="0"/>
      </w:pPr>
      <w:r>
        <w:t>Утверждены</w:t>
      </w:r>
    </w:p>
    <w:p w:rsidR="000A36ED" w:rsidRDefault="000A36ED">
      <w:pPr>
        <w:pStyle w:val="ConsPlusNormal"/>
        <w:jc w:val="right"/>
      </w:pPr>
      <w:r>
        <w:t>постановлением</w:t>
      </w:r>
    </w:p>
    <w:p w:rsidR="000A36ED" w:rsidRDefault="000A36ED">
      <w:pPr>
        <w:pStyle w:val="ConsPlusNormal"/>
        <w:jc w:val="right"/>
      </w:pPr>
      <w:r>
        <w:t>Администрации области</w:t>
      </w:r>
    </w:p>
    <w:p w:rsidR="000A36ED" w:rsidRDefault="000A36ED">
      <w:pPr>
        <w:pStyle w:val="ConsPlusNormal"/>
        <w:jc w:val="right"/>
      </w:pPr>
      <w:r>
        <w:t>от 18 июня 2010 г. N 229</w:t>
      </w:r>
    </w:p>
    <w:p w:rsidR="000A36ED" w:rsidRDefault="000A36ED">
      <w:pPr>
        <w:pStyle w:val="ConsPlusNormal"/>
        <w:ind w:firstLine="540"/>
        <w:jc w:val="both"/>
      </w:pPr>
    </w:p>
    <w:p w:rsidR="000A36ED" w:rsidRDefault="000A36ED">
      <w:pPr>
        <w:pStyle w:val="ConsPlusTitle"/>
        <w:jc w:val="center"/>
      </w:pPr>
      <w:bookmarkStart w:id="1" w:name="P30"/>
      <w:bookmarkEnd w:id="1"/>
      <w:r>
        <w:t>ПРАВИЛА</w:t>
      </w:r>
    </w:p>
    <w:p w:rsidR="000A36ED" w:rsidRDefault="000A36ED">
      <w:pPr>
        <w:pStyle w:val="ConsPlusTitle"/>
        <w:jc w:val="center"/>
      </w:pPr>
      <w:r>
        <w:t xml:space="preserve">ЭВАКУАЦИИ МАТЕРИАЛЬНЫХ И КУЛЬТУРНЫХ ЦЕННОСТЕЙ </w:t>
      </w:r>
      <w:proofErr w:type="gramStart"/>
      <w:r>
        <w:t>В</w:t>
      </w:r>
      <w:proofErr w:type="gramEnd"/>
    </w:p>
    <w:p w:rsidR="000A36ED" w:rsidRDefault="000A36ED">
      <w:pPr>
        <w:pStyle w:val="ConsPlusTitle"/>
        <w:jc w:val="center"/>
      </w:pPr>
      <w:r>
        <w:t>БЕЗОПАСНЫЕ РАЙОНЫ НА ТЕРРИТОРИИ ПСКОВСКОЙ ОБЛАСТИ</w:t>
      </w:r>
    </w:p>
    <w:p w:rsidR="000A36ED" w:rsidRDefault="000A36ED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0A36ED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36ED" w:rsidRDefault="000A36E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36ED" w:rsidRDefault="000A36E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Псковской области</w:t>
            </w:r>
            <w:proofErr w:type="gramEnd"/>
          </w:p>
          <w:p w:rsidR="000A36ED" w:rsidRDefault="000A36ED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от 09.06.2016 N 188)</w:t>
            </w:r>
          </w:p>
        </w:tc>
      </w:tr>
    </w:tbl>
    <w:p w:rsidR="000A36ED" w:rsidRDefault="000A36ED">
      <w:pPr>
        <w:pStyle w:val="ConsPlusNormal"/>
        <w:ind w:firstLine="540"/>
        <w:jc w:val="both"/>
      </w:pPr>
    </w:p>
    <w:p w:rsidR="000A36ED" w:rsidRDefault="000A36ED">
      <w:pPr>
        <w:pStyle w:val="ConsPlusNormal"/>
        <w:ind w:firstLine="540"/>
        <w:jc w:val="both"/>
      </w:pPr>
      <w:r>
        <w:t>1. Настоящие Правила разработаны в реализацию постановления Правительства Российской Федерации от 22 июня 2004 г. N 303 "О порядке эвакуации населения, материальных и культурных ценностей в безопасные районы", в целях организации на территории области эвакуации материальных и культурных ценностей в безопасные районы.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2. Эвакуация материальных и культурных ценностей - это комплекс мероприятий по организованному вывозу (выводу) материальных и культурных ценностей из зон возможных опасностей и их размещение в безопасных районах (далее - эвакуация).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Зона возможных опасностей - зона возможных сильных разрушений, возможного радиоактивного заражения, химического и биологического загрязнения, возможного катастрофического затопления при разрушении гидротехнических сооружений в пределах 4-часового добегания волны прорыва.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Зона возможных сильных разрушений - территория, в пределах которой в результате воздействия обычных средств поражения здания и сооружения могут получить полные и сильные разрушения.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Зона возможных разрушений - территория, в пределах которой в результате воздействия обычных средств поражения здания и сооружения могут получить средние и слабые разрушения со снижением их эксплуатационной пригодности.</w:t>
      </w:r>
    </w:p>
    <w:p w:rsidR="000A36ED" w:rsidRDefault="000A36ED">
      <w:pPr>
        <w:pStyle w:val="ConsPlusNormal"/>
        <w:jc w:val="both"/>
      </w:pPr>
      <w:r>
        <w:t xml:space="preserve">(п. 2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09.06.2016 N 188)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3. Безопасный район - территория, расположенная вне зон возможных опасностей, зон возможных разрушений, подготовленная для размещения и хранения материальных и культурных ценностей.</w:t>
      </w:r>
    </w:p>
    <w:p w:rsidR="000A36ED" w:rsidRDefault="000A36E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09.06.2016 N 188)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4. Безопасные районы для размещения и хранения материальных и культурных ценностей определяются заблаговременно в мирное время по согласованию с органами исполнительной власти области, органами местного самоуправления, органами, осуществляющими управление гражданской обороной, и органами военного управления.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5. При отсутствии безопасных районов на территории области или невозможности размещения материальных и культурных ценностей в имеющихся безопасных районах области размещение материальных и культурных ценностей осуществляется в безопасных районах, предварительно подготовленных на территориях субъектов Российской Федерации, смежных с территорией Псковской области, по согласованию с субъектом Российской Федерации.</w:t>
      </w:r>
    </w:p>
    <w:p w:rsidR="000A36ED" w:rsidRDefault="000A36E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09.06.2016 N 188)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6. Организация планирования, подготовки и общее руководство проведением эвакуации, а также подготовка безопасных районов для хранения материальных и культурных ценностей возлагаются на руководителя высшего исполнительного органа государственной власти области.</w:t>
      </w:r>
    </w:p>
    <w:p w:rsidR="000A36ED" w:rsidRDefault="000A36E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09.06.2016 N 188)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 xml:space="preserve">7. В зависимости от вида эвакуация подразделяется на </w:t>
      </w:r>
      <w:proofErr w:type="gramStart"/>
      <w:r>
        <w:t>частичную</w:t>
      </w:r>
      <w:proofErr w:type="gramEnd"/>
      <w:r>
        <w:t xml:space="preserve"> и общую.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8. Частичная эвакуация проводится без нарушения действующих графиков работы транспорта. При этом эвакуируются материальные и культурные ценности, подлежащие первоочередной эвакуации.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lastRenderedPageBreak/>
        <w:t>9. Общая эвакуация проводится в отношении иных категорий материальных и культурные ценностей, подлежащих эвакуации.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10. К материальным ценностям, подлежащим эвакуации, относятся: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а) государственные ценности (золотовалютные резервы, банковские активы, ценные бумаги, эталоны измерения, запасы драгоценных камней и металлов, документы текущего делопроизводства и ведомственные архивы государственных органов и организаций, электронно-вычислительные системы и базы данных);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б) производственные и научные ценности (особо ценное научное и производственное оборудование, страховой фонд технической документации, особо ценная научная документация, базы данных на электронных носителях, научные собрания и фонды организаций);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в) запасы продовольствия, медицинское оборудование объектов инфраструктуры в сфере здравоохранения, оборудование объектов водоснабжения, запасы медицинского имущества и запасы материальных средств, необходимые для первоочередного жизнеобеспечения населения;</w:t>
      </w:r>
    </w:p>
    <w:p w:rsidR="000A36ED" w:rsidRDefault="000A36ED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09.06.2016 N 188)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г) сельскохозяйственные животные, запасы зерновых культур, семенные и фуражные запасы;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д) запасы материальных сре</w:t>
      </w:r>
      <w:proofErr w:type="gramStart"/>
      <w:r>
        <w:t>дств дл</w:t>
      </w:r>
      <w:proofErr w:type="gramEnd"/>
      <w:r>
        <w:t>я обеспечения проведения аварийно-спасательных и других неотложных работ.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11. К культурным ценностям, подлежащим эвакуации, относятся: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а) культурные ценности мирового значения;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б) российский страховой фонд документов библиотечных фондов;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в) культурные ценности федерального (общероссийского) значения;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г) электронные информационные ресурсы на жестких носителях;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д) культурные ценности, имеющие исключительное значение для культуры народов Российской Федерации.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12. Особо ценные документы Федерального архивного агентства подлежат укрытию в установленном порядке.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13. Основанием для отнесения к материальным и культурным ценностям, подлежащим эвакуации, является экспертная оценка, проводимая соответствующими специалистами федеральных органов исполнительной власти, органов исполнительной власти области, органов местного самоуправления и организаций.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14. Планирование, подготовка и проведение эвакуации осуществляются по вопросам: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а) использования транспортных коммуникаций и транспортных средств;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б) выделения сил и сре</w:t>
      </w:r>
      <w:proofErr w:type="gramStart"/>
      <w:r>
        <w:t>дств дл</w:t>
      </w:r>
      <w:proofErr w:type="gramEnd"/>
      <w:r>
        <w:t>я совместного регулирования движения на маршрутах эвакуации, обеспечения охраны общественного порядка и сохранности материальных и культурных ценностей;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в) обеспечения ведения радиационной, химической, биологической, инженерной и противопожарной разведки;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lastRenderedPageBreak/>
        <w:t>г) выделения сил и сре</w:t>
      </w:r>
      <w:proofErr w:type="gramStart"/>
      <w:r>
        <w:t>дств дл</w:t>
      </w:r>
      <w:proofErr w:type="gramEnd"/>
      <w:r>
        <w:t>я обеспечения радиационной, химической, биологической, инженерной защиты населения, санитарно-противоэпидемических и лечебно-профилактических мероприятий;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д) согласования перечней безопасных районов для размещения и хранения материальных и культурных ценностей.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15. Эвакуация материальных и культурных ценностей в безопасные районы осуществляется транспортными средствами органов исполнительной власти области, органов местного самоуправления и организаций, в ведении которых находятся данные материальные и культурные ценности.</w:t>
      </w:r>
    </w:p>
    <w:p w:rsidR="000A36ED" w:rsidRDefault="000A36ED">
      <w:pPr>
        <w:pStyle w:val="ConsPlusNormal"/>
        <w:spacing w:before="240"/>
        <w:ind w:firstLine="540"/>
        <w:jc w:val="both"/>
      </w:pPr>
      <w:proofErr w:type="gramStart"/>
      <w:r>
        <w:t>При недостатке или отсутствии необходимых транспортных средств допускается привлечение в соответствии с законодательством Российской Федерации транспортных средств других федеральных органов исполнительной власти, органов исполнительной власти области, органов местного самоуправления и организаций, транспортные средства которых не привлекаются для выполнения воинских, других особо важных перевозок по мобилизационным планам, а также для эвакуации населения.</w:t>
      </w:r>
      <w:proofErr w:type="gramEnd"/>
    </w:p>
    <w:p w:rsidR="000A36ED" w:rsidRDefault="000A36ED">
      <w:pPr>
        <w:pStyle w:val="ConsPlusNormal"/>
        <w:spacing w:before="240"/>
        <w:ind w:firstLine="540"/>
        <w:jc w:val="both"/>
      </w:pPr>
      <w:r>
        <w:t>В целях эвакуации материальных и культурных ценностей формируются специальные колонны, сопровождаемые сотрудниками органов внутренних дел Российской Федерации и лицами, ответственными за сохранность этих ценностей на маршрутах эвакуации.</w:t>
      </w:r>
    </w:p>
    <w:p w:rsidR="000A36ED" w:rsidRDefault="000A36ED">
      <w:pPr>
        <w:pStyle w:val="ConsPlusNormal"/>
        <w:spacing w:before="240"/>
        <w:ind w:firstLine="540"/>
        <w:jc w:val="both"/>
      </w:pPr>
      <w:r>
        <w:t>16. Финансирование эвакуации осуществляется в соответствии с законодательством Российской Федерации.</w:t>
      </w:r>
    </w:p>
    <w:p w:rsidR="000A36ED" w:rsidRDefault="000A36ED">
      <w:pPr>
        <w:pStyle w:val="ConsPlusNormal"/>
      </w:pPr>
    </w:p>
    <w:p w:rsidR="000A36ED" w:rsidRDefault="000A36ED">
      <w:pPr>
        <w:pStyle w:val="ConsPlusNormal"/>
      </w:pPr>
    </w:p>
    <w:p w:rsidR="000A36ED" w:rsidRDefault="000A36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2" w:name="_GoBack"/>
      <w:bookmarkEnd w:id="2"/>
    </w:p>
    <w:sectPr w:rsidR="00B5203B" w:rsidSect="00F11C16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6ED"/>
    <w:rsid w:val="000A36ED"/>
    <w:rsid w:val="003254F6"/>
    <w:rsid w:val="0036037C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0A36ED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0A36ED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0A36ED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0A36ED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0A36ED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0A36ED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D742975FCD4B735F70523DB0237E5EFE2EF6975FB54FF55C9623E0C42AA91C68B09564AF6AA8FC74447A3D01C2D0D6D2223EB7427EDAF9048A1DCCCDO" TargetMode="External"/><Relationship Id="rId13" Type="http://schemas.openxmlformats.org/officeDocument/2006/relationships/hyperlink" Target="consultantplus://offline/ref=DDD742975FCD4B735F70523DB0237E5EFE2EF6975FB54FF55C9623E0C42AA91C68B09564AF6AA8FC74447B3D01C2D0D6D2223EB7427EDAF9048A1DCCCD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D742975FCD4B735F704C30A64F2356FC20AD9C5CB142AB01C978BD9323A34B2FFFCC26EC6CFDAD3011773902888092992D3CBDC5CCO" TargetMode="External"/><Relationship Id="rId12" Type="http://schemas.openxmlformats.org/officeDocument/2006/relationships/hyperlink" Target="consultantplus://offline/ref=DDD742975FCD4B735F70523DB0237E5EFE2EF6975FB54FF55C9623E0C42AA91C68B09564AF6AA8FC74447B3F01C2D0D6D2223EB7427EDAF9048A1DCCCDO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DD742975FCD4B735F70523DB0237E5EFE2EF6975FB54FF55C9623E0C42AA91C68B09564AF6AA8FC74447A3E01C2D0D6D2223EB7427EDAF9048A1DCCCDO" TargetMode="External"/><Relationship Id="rId11" Type="http://schemas.openxmlformats.org/officeDocument/2006/relationships/hyperlink" Target="consultantplus://offline/ref=DDD742975FCD4B735F70523DB0237E5EFE2EF6975FB54FF55C9623E0C42AA91C68B09564AF6AA8FC74447B3801C2D0D6D2223EB7427EDAF9048A1DCCCDO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DD742975FCD4B735F70523DB0237E5EFE2EF6975FB54FF55C9623E0C42AA91C68B09564AF6AA8FC74447A3301C2D0D6D2223EB7427EDAF9048A1DCCC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D742975FCD4B735F70523DB0237E5EFE2EF6975FB54FF55C9623E0C42AA91C68B09564AF6AA8FC74447A3C01C2D0D6D2223EB7427EDAF9048A1DCCCDO" TargetMode="External"/><Relationship Id="rId14" Type="http://schemas.openxmlformats.org/officeDocument/2006/relationships/hyperlink" Target="consultantplus://offline/ref=DDD742975FCD4B735F70523DB0237E5EFE2EF6975FB54FF55C9623E0C42AA91C68B09564AF6AA8FC74447B3C01C2D0D6D2223EB7427EDAF9048A1DCCC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2020-10-28T14:02:00Z</dcterms:created>
  <dcterms:modified xsi:type="dcterms:W3CDTF">2020-10-28T14:02:00Z</dcterms:modified>
</cp:coreProperties>
</file>