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FDC" w:rsidRDefault="00F95FDC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95FDC" w:rsidRDefault="00F95FDC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103"/>
      </w:tblGrid>
      <w:tr w:rsidR="00F95FDC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95FDC" w:rsidRDefault="00F95FDC">
            <w:pPr>
              <w:pStyle w:val="ConsPlusNormal"/>
              <w:outlineLvl w:val="0"/>
            </w:pPr>
            <w:r>
              <w:t>21 марта 2014 года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95FDC" w:rsidRDefault="00F95FDC">
            <w:pPr>
              <w:pStyle w:val="ConsPlusNormal"/>
              <w:jc w:val="right"/>
              <w:outlineLvl w:val="0"/>
            </w:pPr>
            <w:r>
              <w:t>N 14-УГ</w:t>
            </w:r>
          </w:p>
        </w:tc>
      </w:tr>
    </w:tbl>
    <w:p w:rsidR="00F95FDC" w:rsidRDefault="00F95FD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95FDC" w:rsidRDefault="00F95FDC">
      <w:pPr>
        <w:pStyle w:val="ConsPlusNormal"/>
        <w:jc w:val="both"/>
      </w:pPr>
    </w:p>
    <w:p w:rsidR="00F95FDC" w:rsidRDefault="00F95FDC">
      <w:pPr>
        <w:pStyle w:val="ConsPlusTitle"/>
        <w:jc w:val="center"/>
      </w:pPr>
      <w:r>
        <w:t>УКАЗ</w:t>
      </w:r>
    </w:p>
    <w:p w:rsidR="00F95FDC" w:rsidRDefault="00F95FDC">
      <w:pPr>
        <w:pStyle w:val="ConsPlusTitle"/>
        <w:jc w:val="center"/>
      </w:pPr>
    </w:p>
    <w:p w:rsidR="00F95FDC" w:rsidRDefault="00F95FDC">
      <w:pPr>
        <w:pStyle w:val="ConsPlusTitle"/>
        <w:jc w:val="center"/>
      </w:pPr>
      <w:r>
        <w:t>ГУБЕРНАТОРА ПСКОВСКОЙ ОБЛАСТИ</w:t>
      </w:r>
    </w:p>
    <w:p w:rsidR="00F95FDC" w:rsidRDefault="00F95FDC">
      <w:pPr>
        <w:pStyle w:val="ConsPlusTitle"/>
        <w:jc w:val="center"/>
      </w:pPr>
    </w:p>
    <w:p w:rsidR="00F95FDC" w:rsidRDefault="00F95FDC">
      <w:pPr>
        <w:pStyle w:val="ConsPlusTitle"/>
        <w:jc w:val="center"/>
      </w:pPr>
      <w:r>
        <w:t>ОБ УТВЕРЖДЕНИИ ПОЛОЖЕНИЯ ОБ ОРГАНИЗАЦИИ И ВЕДЕНИИ</w:t>
      </w:r>
    </w:p>
    <w:p w:rsidR="00F95FDC" w:rsidRDefault="00F95FDC">
      <w:pPr>
        <w:pStyle w:val="ConsPlusTitle"/>
        <w:jc w:val="center"/>
      </w:pPr>
      <w:r>
        <w:t>ГРАЖДАНСКОЙ ОБОРОНЫ В ПСКОВСКОЙ ОБЛАСТИ</w:t>
      </w:r>
    </w:p>
    <w:p w:rsidR="00F95FDC" w:rsidRDefault="00F95FDC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F95FDC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95FDC" w:rsidRDefault="00F95FD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95FDC" w:rsidRDefault="00F95FD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указов Губернатора Псковской области</w:t>
            </w:r>
            <w:proofErr w:type="gramEnd"/>
          </w:p>
          <w:p w:rsidR="00F95FDC" w:rsidRDefault="00F95FD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08.09.2015 </w:t>
            </w:r>
            <w:hyperlink r:id="rId6" w:history="1">
              <w:r>
                <w:rPr>
                  <w:color w:val="0000FF"/>
                </w:rPr>
                <w:t>N 56-УГ</w:t>
              </w:r>
            </w:hyperlink>
            <w:r>
              <w:rPr>
                <w:color w:val="392C69"/>
              </w:rPr>
              <w:t xml:space="preserve">, от 14.01.2016 </w:t>
            </w:r>
            <w:hyperlink r:id="rId7" w:history="1">
              <w:r>
                <w:rPr>
                  <w:color w:val="0000FF"/>
                </w:rPr>
                <w:t>N 3-УГ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95FDC" w:rsidRDefault="00F95FDC">
      <w:pPr>
        <w:pStyle w:val="ConsPlusNormal"/>
        <w:jc w:val="center"/>
      </w:pPr>
    </w:p>
    <w:p w:rsidR="00F95FDC" w:rsidRDefault="00F95FDC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12 февраля 1998 г. N 28-ФЗ "О гражданской обороне", в целях реализации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26 ноября 2007 г. N 804 "Об утверждении Положения о гражданской обороне в Российской Федерации" постановляю: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 xml:space="preserve">1. Утвердить прилагаемое </w:t>
      </w:r>
      <w:hyperlink w:anchor="P34" w:history="1">
        <w:r>
          <w:rPr>
            <w:color w:val="0000FF"/>
          </w:rPr>
          <w:t>Положение</w:t>
        </w:r>
      </w:hyperlink>
      <w:r>
        <w:t xml:space="preserve"> об организации и ведении гражданской обороны в Псковской области.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2. Настоящий указ вступает в силу со дня его подписания.</w:t>
      </w:r>
    </w:p>
    <w:p w:rsidR="00F95FDC" w:rsidRDefault="00F95FDC">
      <w:pPr>
        <w:pStyle w:val="ConsPlusNormal"/>
        <w:jc w:val="both"/>
      </w:pPr>
    </w:p>
    <w:p w:rsidR="00F95FDC" w:rsidRDefault="00F95FDC">
      <w:pPr>
        <w:pStyle w:val="ConsPlusNormal"/>
        <w:jc w:val="right"/>
      </w:pPr>
      <w:r>
        <w:t xml:space="preserve">Временно </w:t>
      </w:r>
      <w:proofErr w:type="gramStart"/>
      <w:r>
        <w:t>исполняющий</w:t>
      </w:r>
      <w:proofErr w:type="gramEnd"/>
      <w:r>
        <w:t xml:space="preserve"> обязанности</w:t>
      </w:r>
    </w:p>
    <w:p w:rsidR="00F95FDC" w:rsidRDefault="00F95FDC">
      <w:pPr>
        <w:pStyle w:val="ConsPlusNormal"/>
        <w:jc w:val="right"/>
      </w:pPr>
      <w:r>
        <w:t>Губернатора области</w:t>
      </w:r>
    </w:p>
    <w:p w:rsidR="00F95FDC" w:rsidRDefault="00F95FDC">
      <w:pPr>
        <w:pStyle w:val="ConsPlusNormal"/>
        <w:jc w:val="right"/>
      </w:pPr>
      <w:r>
        <w:t>А.А.ТУРЧАК</w:t>
      </w:r>
    </w:p>
    <w:p w:rsidR="00F95FDC" w:rsidRDefault="00F95FDC">
      <w:pPr>
        <w:pStyle w:val="ConsPlusNormal"/>
      </w:pPr>
      <w:r>
        <w:t>Псков</w:t>
      </w:r>
    </w:p>
    <w:p w:rsidR="00F95FDC" w:rsidRDefault="00F95FDC">
      <w:pPr>
        <w:pStyle w:val="ConsPlusNormal"/>
        <w:spacing w:before="240"/>
      </w:pPr>
      <w:r>
        <w:t>21 марта 2014 года</w:t>
      </w:r>
    </w:p>
    <w:p w:rsidR="00F95FDC" w:rsidRDefault="00F95FDC">
      <w:pPr>
        <w:pStyle w:val="ConsPlusNormal"/>
        <w:spacing w:before="240"/>
      </w:pPr>
      <w:r>
        <w:t>N 14-УГ</w:t>
      </w:r>
    </w:p>
    <w:p w:rsidR="00F95FDC" w:rsidRDefault="00F95FDC">
      <w:pPr>
        <w:pStyle w:val="ConsPlusNormal"/>
        <w:jc w:val="both"/>
      </w:pPr>
    </w:p>
    <w:p w:rsidR="00F95FDC" w:rsidRDefault="00F95FDC">
      <w:pPr>
        <w:pStyle w:val="ConsPlusNormal"/>
        <w:jc w:val="both"/>
      </w:pPr>
    </w:p>
    <w:p w:rsidR="00F95FDC" w:rsidRDefault="00F95FDC">
      <w:pPr>
        <w:pStyle w:val="ConsPlusNormal"/>
        <w:jc w:val="both"/>
      </w:pPr>
    </w:p>
    <w:p w:rsidR="00F95FDC" w:rsidRDefault="00F95FDC">
      <w:pPr>
        <w:pStyle w:val="ConsPlusNormal"/>
        <w:jc w:val="both"/>
      </w:pPr>
    </w:p>
    <w:p w:rsidR="00F95FDC" w:rsidRDefault="00F95FDC">
      <w:pPr>
        <w:pStyle w:val="ConsPlusNormal"/>
        <w:jc w:val="both"/>
      </w:pPr>
    </w:p>
    <w:p w:rsidR="00F95FDC" w:rsidRDefault="00F95FDC">
      <w:pPr>
        <w:pStyle w:val="ConsPlusNormal"/>
        <w:jc w:val="right"/>
        <w:outlineLvl w:val="0"/>
      </w:pPr>
      <w:r>
        <w:t>Утверждено</w:t>
      </w:r>
    </w:p>
    <w:p w:rsidR="00F95FDC" w:rsidRDefault="00F95FDC">
      <w:pPr>
        <w:pStyle w:val="ConsPlusNormal"/>
        <w:jc w:val="right"/>
      </w:pPr>
      <w:r>
        <w:t>указом</w:t>
      </w:r>
    </w:p>
    <w:p w:rsidR="00F95FDC" w:rsidRDefault="00F95FDC">
      <w:pPr>
        <w:pStyle w:val="ConsPlusNormal"/>
        <w:jc w:val="right"/>
      </w:pPr>
      <w:r>
        <w:t>Губернатора области</w:t>
      </w:r>
    </w:p>
    <w:p w:rsidR="00F95FDC" w:rsidRDefault="00F95FDC">
      <w:pPr>
        <w:pStyle w:val="ConsPlusNormal"/>
        <w:jc w:val="right"/>
      </w:pPr>
      <w:r>
        <w:t>от 21 марта 2014 г. N 14-УГ</w:t>
      </w:r>
    </w:p>
    <w:p w:rsidR="00F95FDC" w:rsidRDefault="00F95FDC">
      <w:pPr>
        <w:pStyle w:val="ConsPlusNormal"/>
        <w:jc w:val="both"/>
      </w:pPr>
    </w:p>
    <w:p w:rsidR="00F95FDC" w:rsidRDefault="00F95FDC">
      <w:pPr>
        <w:pStyle w:val="ConsPlusTitle"/>
        <w:jc w:val="center"/>
      </w:pPr>
      <w:bookmarkStart w:id="0" w:name="P34"/>
      <w:bookmarkEnd w:id="0"/>
      <w:r>
        <w:t>ПОЛОЖЕНИЕ</w:t>
      </w:r>
    </w:p>
    <w:p w:rsidR="00F95FDC" w:rsidRDefault="00F95FDC">
      <w:pPr>
        <w:pStyle w:val="ConsPlusTitle"/>
        <w:jc w:val="center"/>
      </w:pPr>
      <w:r>
        <w:t>ОБ ОРГАНИЗАЦИИ И ВЕДЕНИИ ГРАЖДАНСКОЙ ОБОРОНЫ</w:t>
      </w:r>
    </w:p>
    <w:p w:rsidR="00F95FDC" w:rsidRDefault="00F95FDC">
      <w:pPr>
        <w:pStyle w:val="ConsPlusTitle"/>
        <w:jc w:val="center"/>
      </w:pPr>
      <w:r>
        <w:t>В ПСКОВСКОЙ ОБЛАСТИ</w:t>
      </w:r>
    </w:p>
    <w:p w:rsidR="00F95FDC" w:rsidRDefault="00F95FDC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F95FDC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95FDC" w:rsidRDefault="00F95FD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95FDC" w:rsidRDefault="00F95FD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указов Губернатора Псковской области</w:t>
            </w:r>
            <w:proofErr w:type="gramEnd"/>
          </w:p>
          <w:p w:rsidR="00F95FDC" w:rsidRDefault="00F95FD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08.09.2015 </w:t>
            </w:r>
            <w:hyperlink r:id="rId10" w:history="1">
              <w:r>
                <w:rPr>
                  <w:color w:val="0000FF"/>
                </w:rPr>
                <w:t>N 56-УГ</w:t>
              </w:r>
            </w:hyperlink>
            <w:r>
              <w:rPr>
                <w:color w:val="392C69"/>
              </w:rPr>
              <w:t xml:space="preserve">, от 14.01.2016 </w:t>
            </w:r>
            <w:hyperlink r:id="rId11" w:history="1">
              <w:r>
                <w:rPr>
                  <w:color w:val="0000FF"/>
                </w:rPr>
                <w:t>N 3-УГ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95FDC" w:rsidRDefault="00F95FDC">
      <w:pPr>
        <w:pStyle w:val="ConsPlusNormal"/>
        <w:jc w:val="both"/>
      </w:pPr>
    </w:p>
    <w:p w:rsidR="00F95FDC" w:rsidRDefault="00F95FDC">
      <w:pPr>
        <w:pStyle w:val="ConsPlusNormal"/>
        <w:jc w:val="center"/>
        <w:outlineLvl w:val="1"/>
      </w:pPr>
      <w:r>
        <w:t>I. Общие положения</w:t>
      </w:r>
    </w:p>
    <w:p w:rsidR="00F95FDC" w:rsidRDefault="00F95FDC">
      <w:pPr>
        <w:pStyle w:val="ConsPlusNormal"/>
        <w:jc w:val="both"/>
      </w:pPr>
    </w:p>
    <w:p w:rsidR="00F95FDC" w:rsidRDefault="00F95FDC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Настоящее Положение разработано во исполнение Федерального </w:t>
      </w:r>
      <w:hyperlink r:id="rId12" w:history="1">
        <w:r>
          <w:rPr>
            <w:color w:val="0000FF"/>
          </w:rPr>
          <w:t>закона</w:t>
        </w:r>
      </w:hyperlink>
      <w:r>
        <w:t xml:space="preserve"> от 12 февраля 1998 г. N 28-ФЗ "О гражданской обороне",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26 ноября 2007 г. N 804 "Об утверждении Положения о гражданской обороне в Российской Федерации" (далее - Положение о гражданской обороне в Российской Федерации) и определяет порядок подготовки к ведению и ведения гражданской обороны в Псковской области (далее - область).</w:t>
      </w:r>
      <w:proofErr w:type="gramEnd"/>
    </w:p>
    <w:p w:rsidR="00F95FDC" w:rsidRDefault="00F95FDC">
      <w:pPr>
        <w:pStyle w:val="ConsPlusNormal"/>
        <w:jc w:val="both"/>
      </w:pPr>
    </w:p>
    <w:p w:rsidR="00F95FDC" w:rsidRDefault="00F95FDC">
      <w:pPr>
        <w:pStyle w:val="ConsPlusNormal"/>
        <w:jc w:val="center"/>
        <w:outlineLvl w:val="1"/>
      </w:pPr>
      <w:r>
        <w:t xml:space="preserve">II. Подготовка к ведению и ведение </w:t>
      </w:r>
      <w:proofErr w:type="gramStart"/>
      <w:r>
        <w:t>гражданской</w:t>
      </w:r>
      <w:proofErr w:type="gramEnd"/>
    </w:p>
    <w:p w:rsidR="00F95FDC" w:rsidRDefault="00F95FDC">
      <w:pPr>
        <w:pStyle w:val="ConsPlusNormal"/>
        <w:jc w:val="center"/>
      </w:pPr>
      <w:r>
        <w:t>обороны на территории области</w:t>
      </w:r>
    </w:p>
    <w:p w:rsidR="00F95FDC" w:rsidRDefault="00F95FDC">
      <w:pPr>
        <w:pStyle w:val="ConsPlusNormal"/>
        <w:jc w:val="both"/>
      </w:pPr>
    </w:p>
    <w:p w:rsidR="00F95FDC" w:rsidRDefault="00F95FDC">
      <w:pPr>
        <w:pStyle w:val="ConsPlusNormal"/>
        <w:ind w:firstLine="540"/>
        <w:jc w:val="both"/>
      </w:pPr>
      <w:r>
        <w:t>2. Подготовка к ведению и ведение гражданской обороны на территории области осуществляется в соответствии с федеральным и областным законодательством в области гражданской обороны.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3. Подготовка к ведению гражданской обороны заключается в заблаговременном, согласованном и взаимоувязанном по целям и задачам выполнении мероприятий по подготовке к защите населения, материальных и культурных ценностей на территории области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F95FDC" w:rsidRDefault="00F95FDC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указа</w:t>
        </w:r>
      </w:hyperlink>
      <w:r>
        <w:t xml:space="preserve"> Губернатора Псковской области от 08.09.2015 N 56-УГ)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Ведение гражданской обороны заключается в выполнении мероприятий по защите населения, материальных и культурных ценностей на территории области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F95FDC" w:rsidRDefault="00F95FDC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указа</w:t>
        </w:r>
      </w:hyperlink>
      <w:r>
        <w:t xml:space="preserve"> Губернатора Псковской области от 08.09.2015 N 56-УГ)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 xml:space="preserve">4. В целях обеспечения выполнения задач в области гражданской обороны на территории области проводятся основные мероприятия по гражданской обороне, определенные </w:t>
      </w:r>
      <w:hyperlink r:id="rId16" w:history="1">
        <w:r>
          <w:rPr>
            <w:color w:val="0000FF"/>
          </w:rPr>
          <w:t>Положением</w:t>
        </w:r>
      </w:hyperlink>
      <w:r>
        <w:t xml:space="preserve"> о гражданской обороне в Российской Федерации.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 xml:space="preserve">5. </w:t>
      </w:r>
      <w:proofErr w:type="gramStart"/>
      <w:r>
        <w:t>Подготовка к ведению и ведение гражданской обороны на территории области осуществляется органами исполнительной власти области во взаимодействии с территориальными органами федеральных органов исполнительной власти, органами местного самоуправления и организациями на основании установленного разделения полномочий по вопросам организации, планирования и осуществления мероприятий по гражданской обороне, создания и содержания сил, средств, объектов гражданской обороны, запасов материально-технических, продовольственных, медицинских и иных средств на</w:t>
      </w:r>
      <w:proofErr w:type="gramEnd"/>
      <w:r>
        <w:t xml:space="preserve"> территории области.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Порядок взаимодействия органов исполнительной власти области с территориальными органами федеральных органов исполнительной власти, органами местного самоуправления и организациями по вопросам подготовки к ведению и ведения гражданской обороны на территории области осуществляется в соответствии с действующим законодательством.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6. Ведение гражданской обороны на территории области осуществляется на основании плана гражданской обороны и защиты населения (плана гражданской обороны), который определяет объем, организацию, порядок обеспечения, способы и сроки выполнения мероприятий по гражданской обороне и ликвидации чрезвычайных ситуаций.</w:t>
      </w:r>
    </w:p>
    <w:p w:rsidR="00F95FDC" w:rsidRDefault="00F95FD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6 в ред. </w:t>
      </w:r>
      <w:hyperlink r:id="rId17" w:history="1">
        <w:r>
          <w:rPr>
            <w:color w:val="0000FF"/>
          </w:rPr>
          <w:t>указа</w:t>
        </w:r>
      </w:hyperlink>
      <w:r>
        <w:t xml:space="preserve"> Губернатора Псковской области от 14.01.2016 N 3-УГ)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lastRenderedPageBreak/>
        <w:t xml:space="preserve">7. 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военное время, на территории области организуется сбор информации в области гражданской обороны и обмен ею в порядке, установленном </w:t>
      </w:r>
      <w:hyperlink r:id="rId18" w:history="1">
        <w:r>
          <w:rPr>
            <w:color w:val="0000FF"/>
          </w:rPr>
          <w:t>Положением</w:t>
        </w:r>
      </w:hyperlink>
      <w:r>
        <w:t xml:space="preserve"> о гражданской обороне в Российской Федерации.</w:t>
      </w:r>
    </w:p>
    <w:p w:rsidR="00F95FDC" w:rsidRDefault="00F95FDC">
      <w:pPr>
        <w:pStyle w:val="ConsPlusNormal"/>
        <w:jc w:val="both"/>
      </w:pPr>
    </w:p>
    <w:p w:rsidR="00F95FDC" w:rsidRDefault="00F95FDC">
      <w:pPr>
        <w:pStyle w:val="ConsPlusNormal"/>
        <w:jc w:val="center"/>
        <w:outlineLvl w:val="1"/>
      </w:pPr>
      <w:r>
        <w:t xml:space="preserve">III. Полномочия органов исполнительной власти области </w:t>
      </w:r>
      <w:proofErr w:type="gramStart"/>
      <w:r>
        <w:t>в</w:t>
      </w:r>
      <w:proofErr w:type="gramEnd"/>
    </w:p>
    <w:p w:rsidR="00F95FDC" w:rsidRDefault="00F95FDC">
      <w:pPr>
        <w:pStyle w:val="ConsPlusNormal"/>
        <w:jc w:val="center"/>
      </w:pPr>
      <w:r>
        <w:t xml:space="preserve">области организации и ведения гражданской обороны </w:t>
      </w:r>
      <w:proofErr w:type="gramStart"/>
      <w:r>
        <w:t>на</w:t>
      </w:r>
      <w:proofErr w:type="gramEnd"/>
    </w:p>
    <w:p w:rsidR="00F95FDC" w:rsidRDefault="00F95FDC">
      <w:pPr>
        <w:pStyle w:val="ConsPlusNormal"/>
        <w:jc w:val="center"/>
      </w:pPr>
      <w:r>
        <w:t>территории области</w:t>
      </w:r>
    </w:p>
    <w:p w:rsidR="00F95FDC" w:rsidRDefault="00F95FDC">
      <w:pPr>
        <w:pStyle w:val="ConsPlusNormal"/>
        <w:jc w:val="both"/>
      </w:pPr>
    </w:p>
    <w:p w:rsidR="00F95FDC" w:rsidRDefault="00F95FDC">
      <w:pPr>
        <w:pStyle w:val="ConsPlusNormal"/>
        <w:ind w:firstLine="540"/>
        <w:jc w:val="both"/>
      </w:pPr>
      <w:r>
        <w:t>8. К полномочиям Администрации области в области гражданской обороны относятся: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обеспечение организации проведения мероприятий по гражданской обороне, разработки и реализации планов гражданской обороны и защиты населения;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обеспечение в пределах своих полномочий создания и поддержания в состоянии постоянной готовности сил и сре</w:t>
      </w:r>
      <w:proofErr w:type="gramStart"/>
      <w:r>
        <w:t>дств гр</w:t>
      </w:r>
      <w:proofErr w:type="gramEnd"/>
      <w:r>
        <w:t>ажданской обороны;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обеспечение организации подготовки населения в области гражданской обороны;</w:t>
      </w:r>
    </w:p>
    <w:p w:rsidR="00F95FDC" w:rsidRDefault="00F95FDC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указа</w:t>
        </w:r>
      </w:hyperlink>
      <w:r>
        <w:t xml:space="preserve"> Губернатора Псковской области от 08.09.2015 N 56-УГ)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обеспечение создания и поддержания в состоянии постоянной готовности к использованию технических систем управления гражданской обороны,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защитных сооружений и других объектов гражданской обороны;</w:t>
      </w:r>
    </w:p>
    <w:p w:rsidR="00F95FDC" w:rsidRDefault="00F95FDC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указа</w:t>
        </w:r>
      </w:hyperlink>
      <w:r>
        <w:t xml:space="preserve"> Губернатора Псковской области от 08.09.2015 N 56-УГ)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обеспечение планирования мероприятий по подготовке к эвакуации населения, материальных и культурных ценностей в безопасные районы, их размещению, развертыванию лечебных и других учреждений, необходимых для первоочередного обеспечения пострадавшего населения;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обеспечение планирования мероприятий по поддержанию устойчивого функционирования организаций в военное время;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обеспечение создания и содержания в целях гражданской обороны запасов материально-технических, продовольственных, медицинских и иных средств;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определение перечня организаций, обеспечивающих выполнение мероприятий регионального уровня по гражданской обороне.</w:t>
      </w:r>
    </w:p>
    <w:p w:rsidR="00F95FDC" w:rsidRDefault="00F95FDC">
      <w:pPr>
        <w:pStyle w:val="ConsPlusNormal"/>
        <w:jc w:val="both"/>
      </w:pPr>
      <w:r>
        <w:t xml:space="preserve">(абзац введен </w:t>
      </w:r>
      <w:hyperlink r:id="rId21" w:history="1">
        <w:r>
          <w:rPr>
            <w:color w:val="0000FF"/>
          </w:rPr>
          <w:t>указом</w:t>
        </w:r>
      </w:hyperlink>
      <w:r>
        <w:t xml:space="preserve"> Губернатора Псковской области от 08.09.2015 N 56-УГ)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9. К полномочиям органа исполнительной власти области в сфере гражданской обороны относятся: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организация проведения мероприятий по гражданской обороне, разработка и реализация планов гражданской обороны и защиты населения;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осуществление мер по поддержанию сил и сре</w:t>
      </w:r>
      <w:proofErr w:type="gramStart"/>
      <w:r>
        <w:t>дств гр</w:t>
      </w:r>
      <w:proofErr w:type="gramEnd"/>
      <w:r>
        <w:t>ажданской обороны в состоянии постоянной готовности;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организация подготовки населения в области гражданской обороны;</w:t>
      </w:r>
    </w:p>
    <w:p w:rsidR="00F95FDC" w:rsidRDefault="00F95FDC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указа</w:t>
        </w:r>
      </w:hyperlink>
      <w:r>
        <w:t xml:space="preserve"> Губернатора Псковской области от 08.09.2015 N 56-УГ)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lastRenderedPageBreak/>
        <w:t>создание и поддержание в состоянии постоянной готовности к использованию технических систем управления гражданской обороны,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защитных сооружений и других объектов гражданской обороны;</w:t>
      </w:r>
    </w:p>
    <w:p w:rsidR="00F95FDC" w:rsidRDefault="00F95FDC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указа</w:t>
        </w:r>
      </w:hyperlink>
      <w:r>
        <w:t xml:space="preserve"> Губернатора Псковской области от 08.09.2015 N 56-УГ)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планирование мероприятий по подготовке к эвакуации населения, материальных и культурных ценностей в безопасные районы, их размещению, развертыванию лечебных и других учреждений, необходимых для первоочередного обеспечения пострадавшего населения;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планирование мероприятий по поддержанию устойчивого функционирования организаций в военное время;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обеспечение своевременного оповещения населения, в том числе экстренного оповещения населения,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F95FDC" w:rsidRDefault="00F95FDC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указа</w:t>
        </w:r>
      </w:hyperlink>
      <w:r>
        <w:t xml:space="preserve"> Губернатора Псковской области от 08.09.2015 N 56-УГ)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определение перечня организаций, обеспечивающих выполнение мероприятий регионального уровня по гражданской обороне.</w:t>
      </w:r>
    </w:p>
    <w:p w:rsidR="00F95FDC" w:rsidRDefault="00F95FDC">
      <w:pPr>
        <w:pStyle w:val="ConsPlusNormal"/>
        <w:jc w:val="both"/>
      </w:pPr>
      <w:r>
        <w:t xml:space="preserve">(абзац введен </w:t>
      </w:r>
      <w:hyperlink r:id="rId25" w:history="1">
        <w:r>
          <w:rPr>
            <w:color w:val="0000FF"/>
          </w:rPr>
          <w:t>указом</w:t>
        </w:r>
      </w:hyperlink>
      <w:r>
        <w:t xml:space="preserve"> Губернатора Псковской области от 08.09.2015 N 56-УГ)</w:t>
      </w:r>
    </w:p>
    <w:p w:rsidR="00F95FDC" w:rsidRDefault="00F95FDC">
      <w:pPr>
        <w:pStyle w:val="ConsPlusNormal"/>
        <w:spacing w:before="240"/>
        <w:ind w:firstLine="540"/>
        <w:jc w:val="both"/>
      </w:pPr>
      <w:bookmarkStart w:id="1" w:name="P90"/>
      <w:bookmarkEnd w:id="1"/>
      <w:r>
        <w:t xml:space="preserve">10. Администрация области по соглашению с федеральным органом исполнительной власти, уполномоченным на решение задач в области гражданской обороны, вправе в установленном порядке передавать ему осуществление </w:t>
      </w:r>
      <w:proofErr w:type="gramStart"/>
      <w:r>
        <w:t>части полномочий органов исполнительной власти области</w:t>
      </w:r>
      <w:proofErr w:type="gramEnd"/>
      <w:r>
        <w:t xml:space="preserve"> в области гражданской обороны.</w:t>
      </w:r>
    </w:p>
    <w:p w:rsidR="00F95FDC" w:rsidRDefault="00F95FDC">
      <w:pPr>
        <w:pStyle w:val="ConsPlusNormal"/>
        <w:jc w:val="both"/>
      </w:pPr>
    </w:p>
    <w:p w:rsidR="00F95FDC" w:rsidRDefault="00F95FDC">
      <w:pPr>
        <w:pStyle w:val="ConsPlusNormal"/>
        <w:jc w:val="center"/>
        <w:outlineLvl w:val="1"/>
      </w:pPr>
      <w:r>
        <w:t>IV. Руководство гражданской обороной на территории области</w:t>
      </w:r>
    </w:p>
    <w:p w:rsidR="00F95FDC" w:rsidRDefault="00F95FDC">
      <w:pPr>
        <w:pStyle w:val="ConsPlusNormal"/>
        <w:jc w:val="both"/>
      </w:pPr>
    </w:p>
    <w:p w:rsidR="00F95FDC" w:rsidRDefault="00F95FDC">
      <w:pPr>
        <w:pStyle w:val="ConsPlusNormal"/>
        <w:ind w:firstLine="540"/>
        <w:jc w:val="both"/>
      </w:pPr>
      <w:r>
        <w:t>11. Руководство гражданской обороной на территории области осуществляет Губернатор области.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 xml:space="preserve">12. Органом, осуществляющим управление гражданской обороной на территории области (далее - орган управления гражданской обороной на территории области), является орган исполнительной власти области в сфере гражданской обороны, а в случае, предусмотренном </w:t>
      </w:r>
      <w:hyperlink w:anchor="P90" w:history="1">
        <w:r>
          <w:rPr>
            <w:color w:val="0000FF"/>
          </w:rPr>
          <w:t>пунктом 10</w:t>
        </w:r>
      </w:hyperlink>
      <w:r>
        <w:t xml:space="preserve"> настоящего Положения, - территориальный орган федерального органа исполнительной власти, уполномоченный на решение задач в области гражданской обороны.</w:t>
      </w:r>
    </w:p>
    <w:p w:rsidR="00F95FDC" w:rsidRDefault="00F95FDC">
      <w:pPr>
        <w:pStyle w:val="ConsPlusNormal"/>
        <w:spacing w:before="240"/>
        <w:ind w:firstLine="540"/>
        <w:jc w:val="both"/>
      </w:pPr>
      <w:r>
        <w:t>13. Орган управления гражданской обороной на территории области осуществляет свою деятельность во взаимодействии с иными органами исполнительной власти области, территориальными органами федеральных органов исполнительной власти, органами местного самоуправления и организациями.</w:t>
      </w:r>
    </w:p>
    <w:p w:rsidR="00F95FDC" w:rsidRDefault="00F95FDC">
      <w:pPr>
        <w:pStyle w:val="ConsPlusNormal"/>
        <w:jc w:val="both"/>
      </w:pPr>
    </w:p>
    <w:p w:rsidR="00F95FDC" w:rsidRDefault="00F95FDC">
      <w:pPr>
        <w:pStyle w:val="ConsPlusNormal"/>
        <w:jc w:val="center"/>
        <w:outlineLvl w:val="1"/>
      </w:pPr>
      <w:r>
        <w:t>V. Заключительные положения</w:t>
      </w:r>
    </w:p>
    <w:p w:rsidR="00F95FDC" w:rsidRDefault="00F95FDC">
      <w:pPr>
        <w:pStyle w:val="ConsPlusNormal"/>
        <w:jc w:val="both"/>
      </w:pPr>
    </w:p>
    <w:p w:rsidR="00F95FDC" w:rsidRDefault="00F95FDC">
      <w:pPr>
        <w:pStyle w:val="ConsPlusNormal"/>
        <w:ind w:firstLine="540"/>
        <w:jc w:val="both"/>
      </w:pPr>
      <w:r>
        <w:t>14. Финансирование мероприятий по гражданской обороне и защите населения на территории области осуществляется в соответствии с законодательством Российской Федерации.</w:t>
      </w:r>
    </w:p>
    <w:p w:rsidR="00F95FDC" w:rsidRDefault="00F95FDC">
      <w:pPr>
        <w:pStyle w:val="ConsPlusNormal"/>
        <w:jc w:val="both"/>
      </w:pPr>
    </w:p>
    <w:p w:rsidR="00F95FDC" w:rsidRDefault="00F95FDC">
      <w:pPr>
        <w:pStyle w:val="ConsPlusNormal"/>
        <w:jc w:val="both"/>
      </w:pPr>
    </w:p>
    <w:p w:rsidR="00F95FDC" w:rsidRDefault="00F95FD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2" w:name="_GoBack"/>
      <w:bookmarkEnd w:id="2"/>
    </w:p>
    <w:sectPr w:rsidR="00B5203B" w:rsidSect="00D13653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FDC"/>
    <w:rsid w:val="003254F6"/>
    <w:rsid w:val="0036037C"/>
    <w:rsid w:val="0081745E"/>
    <w:rsid w:val="008E4510"/>
    <w:rsid w:val="009818E8"/>
    <w:rsid w:val="00B5203B"/>
    <w:rsid w:val="00CF03B0"/>
    <w:rsid w:val="00D5170D"/>
    <w:rsid w:val="00F9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F95FDC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F95FDC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F95FDC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F95FDC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F95FDC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F95FDC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D319E71F4BF2EA47E09D0C365A89461FB027E5FCF550A5D243CEF6A9906C008DDCBD8A3D6B703B49E3FD9D9FE08DDF0B0CA4ABl34BN" TargetMode="External"/><Relationship Id="rId13" Type="http://schemas.openxmlformats.org/officeDocument/2006/relationships/hyperlink" Target="consultantplus://offline/ref=02D319E71F4BF2EA47E09D0C365A89461FB626E4FBF750A5D243CEF6A9906C008DDCBD8A3F6024680DBDA4CED3AB81DD1D10A5A92595ADB9lD42N" TargetMode="External"/><Relationship Id="rId18" Type="http://schemas.openxmlformats.org/officeDocument/2006/relationships/hyperlink" Target="consultantplus://offline/ref=02D319E71F4BF2EA47E09D0C365A89461FB626E4FBF750A5D243CEF6A9906C008DDCBD8A3F60246B0FBDA4CED3AB81DD1D10A5A92595ADB9lD42N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2D319E71F4BF2EA47E083012036D44E1DBE7CEEFFF55EF18B1C95ABFE996657CA93E4C87B6D256A0DB6F19D9CAADD9B4003A6A12596ADA5D06E6ElF42N" TargetMode="External"/><Relationship Id="rId7" Type="http://schemas.openxmlformats.org/officeDocument/2006/relationships/hyperlink" Target="consultantplus://offline/ref=02D319E71F4BF2EA47E083012036D44E1DBE7CEEFFF75FF48A1C95ABFE996657CA93E4C87B6D256A0DB6F0989CAADD9B4003A6A12596ADA5D06E6ElF42N" TargetMode="External"/><Relationship Id="rId12" Type="http://schemas.openxmlformats.org/officeDocument/2006/relationships/hyperlink" Target="consultantplus://offline/ref=02D319E71F4BF2EA47E09D0C365A89461FB027E5FCF550A5D243CEF6A9906C008DDCBD8A3D6B703B49E3FD9D9FE08DDF0B0CA4ABl34BN" TargetMode="External"/><Relationship Id="rId17" Type="http://schemas.openxmlformats.org/officeDocument/2006/relationships/hyperlink" Target="consultantplus://offline/ref=02D319E71F4BF2EA47E083012036D44E1DBE7CEEFFF75FF48A1C95ABFE996657CA93E4C87B6D256A0DB6F0989CAADD9B4003A6A12596ADA5D06E6ElF42N" TargetMode="External"/><Relationship Id="rId25" Type="http://schemas.openxmlformats.org/officeDocument/2006/relationships/hyperlink" Target="consultantplus://offline/ref=02D319E71F4BF2EA47E083012036D44E1DBE7CEEFFF55EF18B1C95ABFE996657CA93E4C87B6D256A0DB6F1989CAADD9B4003A6A12596ADA5D06E6ElF42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2D319E71F4BF2EA47E09D0C365A89461FB626E4FBF750A5D243CEF6A9906C008DDCBD8A3F60246B0FBDA4CED3AB81DD1D10A5A92595ADB9lD42N" TargetMode="External"/><Relationship Id="rId20" Type="http://schemas.openxmlformats.org/officeDocument/2006/relationships/hyperlink" Target="consultantplus://offline/ref=02D319E71F4BF2EA47E083012036D44E1DBE7CEEFFF55EF18B1C95ABFE996657CA93E4C87B6D256A0DB6F19E9CAADD9B4003A6A12596ADA5D06E6ElF42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2D319E71F4BF2EA47E083012036D44E1DBE7CEEFFF55EF18B1C95ABFE996657CA93E4C87B6D256A0DB6F0989CAADD9B4003A6A12596ADA5D06E6ElF42N" TargetMode="External"/><Relationship Id="rId11" Type="http://schemas.openxmlformats.org/officeDocument/2006/relationships/hyperlink" Target="consultantplus://offline/ref=02D319E71F4BF2EA47E083012036D44E1DBE7CEEFFF75FF48A1C95ABFE996657CA93E4C87B6D256A0DB6F0989CAADD9B4003A6A12596ADA5D06E6ElF42N" TargetMode="External"/><Relationship Id="rId24" Type="http://schemas.openxmlformats.org/officeDocument/2006/relationships/hyperlink" Target="consultantplus://offline/ref=02D319E71F4BF2EA47E083012036D44E1DBE7CEEFFF55EF18B1C95ABFE996657CA93E4C87B6D256A0DB6F1999CAADD9B4003A6A12596ADA5D06E6ElF42N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02D319E71F4BF2EA47E083012036D44E1DBE7CEEFFF55EF18B1C95ABFE996657CA93E4C87B6D256A0DB6F0979CAADD9B4003A6A12596ADA5D06E6ElF42N" TargetMode="External"/><Relationship Id="rId23" Type="http://schemas.openxmlformats.org/officeDocument/2006/relationships/hyperlink" Target="consultantplus://offline/ref=02D319E71F4BF2EA47E083012036D44E1DBE7CEEFFF55EF18B1C95ABFE996657CA93E4C87B6D256A0DB6F1999CAADD9B4003A6A12596ADA5D06E6ElF42N" TargetMode="External"/><Relationship Id="rId10" Type="http://schemas.openxmlformats.org/officeDocument/2006/relationships/hyperlink" Target="consultantplus://offline/ref=02D319E71F4BF2EA47E083012036D44E1DBE7CEEFFF55EF18B1C95ABFE996657CA93E4C87B6D256A0DB6F0989CAADD9B4003A6A12596ADA5D06E6ElF42N" TargetMode="External"/><Relationship Id="rId19" Type="http://schemas.openxmlformats.org/officeDocument/2006/relationships/hyperlink" Target="consultantplus://offline/ref=02D319E71F4BF2EA47E083012036D44E1DBE7CEEFFF55EF18B1C95ABFE996657CA93E4C87B6D256A0DB6F19F9CAADD9B4003A6A12596ADA5D06E6ElF42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2D319E71F4BF2EA47E09D0C365A89461FB626E4FBF750A5D243CEF6A9906C008DDCBD8A3F6024680DBDA4CED3AB81DD1D10A5A92595ADB9lD42N" TargetMode="External"/><Relationship Id="rId14" Type="http://schemas.openxmlformats.org/officeDocument/2006/relationships/hyperlink" Target="consultantplus://offline/ref=02D319E71F4BF2EA47E083012036D44E1DBE7CEEFFF55EF18B1C95ABFE996657CA93E4C87B6D256A0DB6F0979CAADD9B4003A6A12596ADA5D06E6ElF42N" TargetMode="External"/><Relationship Id="rId22" Type="http://schemas.openxmlformats.org/officeDocument/2006/relationships/hyperlink" Target="consultantplus://offline/ref=02D319E71F4BF2EA47E083012036D44E1DBE7CEEFFF55EF18B1C95ABFE996657CA93E4C87B6D256A0DB6F19A9CAADD9B4003A6A12596ADA5D06E6ElF42N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1934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2020-10-28T13:56:00Z</dcterms:created>
  <dcterms:modified xsi:type="dcterms:W3CDTF">2020-10-28T13:56:00Z</dcterms:modified>
</cp:coreProperties>
</file>