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C9E" w:rsidRDefault="004C0C9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C0C9E" w:rsidRDefault="004C0C9E">
      <w:pPr>
        <w:pStyle w:val="ConsPlusNormal"/>
        <w:outlineLvl w:val="0"/>
      </w:pPr>
    </w:p>
    <w:p w:rsidR="004C0C9E" w:rsidRDefault="004C0C9E">
      <w:pPr>
        <w:pStyle w:val="ConsPlusTitle"/>
        <w:jc w:val="center"/>
      </w:pPr>
      <w:r>
        <w:t>АДМИНИСТРАЦИЯ ПСКОВСКОЙ ОБЛАСТИ</w:t>
      </w:r>
    </w:p>
    <w:p w:rsidR="004C0C9E" w:rsidRDefault="004C0C9E">
      <w:pPr>
        <w:pStyle w:val="ConsPlusTitle"/>
        <w:jc w:val="center"/>
      </w:pPr>
    </w:p>
    <w:p w:rsidR="004C0C9E" w:rsidRDefault="004C0C9E">
      <w:pPr>
        <w:pStyle w:val="ConsPlusTitle"/>
        <w:jc w:val="center"/>
      </w:pPr>
      <w:r>
        <w:t>ПОСТАНОВЛЕНИЕ</w:t>
      </w:r>
    </w:p>
    <w:p w:rsidR="004C0C9E" w:rsidRDefault="004C0C9E">
      <w:pPr>
        <w:pStyle w:val="ConsPlusTitle"/>
        <w:jc w:val="center"/>
      </w:pPr>
      <w:r>
        <w:t>от 18 июня 2010 г. N 234</w:t>
      </w:r>
    </w:p>
    <w:p w:rsidR="004C0C9E" w:rsidRDefault="004C0C9E">
      <w:pPr>
        <w:pStyle w:val="ConsPlusTitle"/>
        <w:jc w:val="center"/>
      </w:pPr>
    </w:p>
    <w:p w:rsidR="004C0C9E" w:rsidRDefault="004C0C9E">
      <w:pPr>
        <w:pStyle w:val="ConsPlusTitle"/>
        <w:jc w:val="center"/>
      </w:pPr>
      <w:r>
        <w:t>О СОЗДАНИИ НЕШТАТНЫХ АВАРИЙНО-СПАСАТЕЛЬНЫХ ФОРМИРОВАНИЙ</w:t>
      </w:r>
    </w:p>
    <w:p w:rsidR="004C0C9E" w:rsidRDefault="004C0C9E">
      <w:pPr>
        <w:pStyle w:val="ConsPlusNormal"/>
        <w:ind w:firstLine="540"/>
        <w:jc w:val="both"/>
      </w:pPr>
    </w:p>
    <w:p w:rsidR="004C0C9E" w:rsidRDefault="004C0C9E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22 августа 1995 г. N 151-ФЗ "Об аварийно-спасательных службах и статусе спасателей", </w:t>
      </w:r>
      <w:hyperlink r:id="rId7" w:history="1">
        <w:r>
          <w:rPr>
            <w:color w:val="0000FF"/>
          </w:rPr>
          <w:t>Приказом</w:t>
        </w:r>
      </w:hyperlink>
      <w:r>
        <w:t xml:space="preserve"> МЧС России от 23 декабря 2005 г. N 999 "Об утверждении Порядка создания нештатных аварийно-спасательных формирований", в целях упорядочения деятельности органов исполнительной власти Псковской области и организаций по созданию, содержанию и организации деятельности нештатных аварийно-спасательных формирований, поддержания их в состоянии постоянной</w:t>
      </w:r>
      <w:proofErr w:type="gramEnd"/>
      <w:r>
        <w:t xml:space="preserve"> готовности, в соответствии с </w:t>
      </w:r>
      <w:hyperlink r:id="rId8" w:history="1">
        <w:r>
          <w:rPr>
            <w:color w:val="0000FF"/>
          </w:rPr>
          <w:t>пунктом 35 статьи 31</w:t>
        </w:r>
      </w:hyperlink>
      <w:r>
        <w:t xml:space="preserve"> Закона области от 19 февраля 2002 г. N 174-оз "О системе органов исполнительной власти Псковской области" Администрация области постановляет: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1. Органам исполнительной власти Псковской области в отношении подведомственных им государственных учреждений и предприятий, находящихся в собственности области (далее - организации):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определить организации, которые создают нештатные аварийно-спасательные формирования;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организовать создание, подготовку и оснащение нештатных аварийно-спасательных формирований в указанных организациях;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вести реестры организаций, создающих нештатные аварийно-спасательные формирования;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организовывать планирование применения нештатных аварийно-спасательных формирований;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созданием, подготовкой, оснащением и применением нештатных аварийно-спасательных формирований по предназначению.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2. Рекомендовать органам местного самоуправления муниципальных образований Псковской области в отношении подведомственных им муниципальных учреждений и предприятий: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определить муниципальные учреждения и предприятия, которые создают нештатные аварийно-спасательные формирования;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организовать создание, подготовку и оснащение нештатных аварийно-спасательных формирований;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вести реестры муниципальных учреждений и предприятий, создающих нештатные аварийно-спасательные формирования;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организовывать планирование применения нештатных аварийно-спасательных формирований;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созданием, подготовкой и применением нештатных аварийно-спасательных формирований по предназначению.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lastRenderedPageBreak/>
        <w:t>3. Рекомендовать организациям, создающим нештатные аварийно-спасательные формирования: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разработать структуру и табели оснащения нештатных аварийно-спасательных формирований специальными техникой, оборудованием, снаряжением, инструментами и материалами;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укомплектовывать нештатные аварийно-спасательные формирования личным составом, оснащать их специальной техникой, оборудованием, снаряжением, инструментами и материалами, в том числе за счет существующих аварийно-восстановительных, ремонтно-восстановительных, медицинских и других подразделений;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осуществлять подготовку и руководство деятельностью нештатных аварийно-спасательных формирований;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осуществлять всестороннее обеспечение применения нештатных аварийно-спасательных формирований;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осуществлять планирование и применение нештатных аварийно-спасательных формирований;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поддерживать нештатные аварийно-спасательные формирования в состоянии готовности к выполнению задач по предназначению.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>4. При создании нештатных аварийно-спасательных формирований учитывать наличие и возможности штатных аварийно-спасательных формирований и аварийно-спасательных служб.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 xml:space="preserve">5. Методическое руководство по созданию и подготовке нештатных аварийно-спасательных формирований, а также </w:t>
      </w:r>
      <w:proofErr w:type="gramStart"/>
      <w:r>
        <w:t>контроль за</w:t>
      </w:r>
      <w:proofErr w:type="gramEnd"/>
      <w:r>
        <w:t xml:space="preserve"> созданием, подготовкой и применением нештатных аварийно-спасательных формирований по предназначению осуществляет Главное управление МЧС России по Псковской области.</w:t>
      </w:r>
    </w:p>
    <w:p w:rsidR="004C0C9E" w:rsidRDefault="004C0C9E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губернатора области - руководителя аппарата Администрации области Жаворонкова М.К.</w:t>
      </w:r>
    </w:p>
    <w:p w:rsidR="004C0C9E" w:rsidRDefault="004C0C9E">
      <w:pPr>
        <w:pStyle w:val="ConsPlusNormal"/>
        <w:ind w:firstLine="540"/>
        <w:jc w:val="both"/>
      </w:pPr>
    </w:p>
    <w:p w:rsidR="004C0C9E" w:rsidRDefault="004C0C9E">
      <w:pPr>
        <w:pStyle w:val="ConsPlusNormal"/>
        <w:jc w:val="right"/>
      </w:pPr>
      <w:r>
        <w:t>И.п. губернатора области</w:t>
      </w:r>
    </w:p>
    <w:p w:rsidR="004C0C9E" w:rsidRDefault="004C0C9E">
      <w:pPr>
        <w:pStyle w:val="ConsPlusNormal"/>
        <w:jc w:val="right"/>
      </w:pPr>
      <w:r>
        <w:t>М.К.ЖАВОРОНКОВ</w:t>
      </w:r>
    </w:p>
    <w:p w:rsidR="004C0C9E" w:rsidRDefault="004C0C9E">
      <w:pPr>
        <w:pStyle w:val="ConsPlusNormal"/>
      </w:pPr>
    </w:p>
    <w:p w:rsidR="004C0C9E" w:rsidRDefault="004C0C9E">
      <w:pPr>
        <w:pStyle w:val="ConsPlusNormal"/>
      </w:pPr>
    </w:p>
    <w:p w:rsidR="004C0C9E" w:rsidRDefault="004C0C9E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B5203B" w:rsidRDefault="00B5203B">
      <w:bookmarkStart w:id="0" w:name="_GoBack"/>
      <w:bookmarkEnd w:id="0"/>
    </w:p>
    <w:sectPr w:rsidR="00B5203B" w:rsidSect="009760BC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9E"/>
    <w:rsid w:val="003254F6"/>
    <w:rsid w:val="0036037C"/>
    <w:rsid w:val="004C0C9E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4C0C9E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4C0C9E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4C0C9E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4C0C9E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4C0C9E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4C0C9E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298B025C6D0CE8D48728886C2D1D8555311E1345198B8BEC69F1F5348929A0D144076EACAF6D43A2E76C874DB6BF9FE63BC47B3964A346F50740b263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298B025C6D0CE8D48736857A41408D553B4919431584DFB136AAA8638023F7960B5E2CE8A26C42A6E53DDF02B7E3D9BB28C7733967A35AbF67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298B025C6D0CE8D48736857A41408D5D3E41184617D9D5B96FA6AA648F7CF2911A5E2FE0BC6D43BCEC698Cb466N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2020-10-28T13:58:00Z</dcterms:created>
  <dcterms:modified xsi:type="dcterms:W3CDTF">2020-10-28T13:58:00Z</dcterms:modified>
</cp:coreProperties>
</file>