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FA5" w:rsidRDefault="00FE4FA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E4FA5" w:rsidRDefault="00FE4FA5">
      <w:pPr>
        <w:pStyle w:val="ConsPlusNormal"/>
        <w:jc w:val="both"/>
        <w:outlineLvl w:val="0"/>
      </w:pPr>
    </w:p>
    <w:p w:rsidR="00FE4FA5" w:rsidRDefault="00FE4FA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FE4FA5" w:rsidRDefault="00FE4FA5">
      <w:pPr>
        <w:pStyle w:val="ConsPlusTitle"/>
        <w:jc w:val="center"/>
      </w:pPr>
    </w:p>
    <w:p w:rsidR="00FE4FA5" w:rsidRDefault="00FE4FA5">
      <w:pPr>
        <w:pStyle w:val="ConsPlusTitle"/>
        <w:jc w:val="center"/>
      </w:pPr>
      <w:r>
        <w:t>ПОСТАНОВЛЕНИЕ</w:t>
      </w:r>
    </w:p>
    <w:p w:rsidR="00FE4FA5" w:rsidRDefault="00FE4FA5">
      <w:pPr>
        <w:pStyle w:val="ConsPlusTitle"/>
        <w:jc w:val="center"/>
      </w:pPr>
      <w:r>
        <w:t>от 26 ноября 2007 г. N 804</w:t>
      </w:r>
    </w:p>
    <w:p w:rsidR="00FE4FA5" w:rsidRDefault="00FE4FA5">
      <w:pPr>
        <w:pStyle w:val="ConsPlusTitle"/>
        <w:jc w:val="center"/>
      </w:pPr>
    </w:p>
    <w:p w:rsidR="00FE4FA5" w:rsidRDefault="00FE4FA5">
      <w:pPr>
        <w:pStyle w:val="ConsPlusTitle"/>
        <w:jc w:val="center"/>
      </w:pPr>
      <w:r>
        <w:t>ОБ УТВЕРЖДЕНИИ ПОЛОЖЕНИЯ</w:t>
      </w:r>
    </w:p>
    <w:p w:rsidR="00FE4FA5" w:rsidRDefault="00FE4FA5">
      <w:pPr>
        <w:pStyle w:val="ConsPlusTitle"/>
        <w:jc w:val="center"/>
      </w:pPr>
      <w:r>
        <w:t>О ГРАЖДАНСКОЙ ОБОРОНЕ В РОССИЙСКОЙ ФЕДЕРАЦИИ</w:t>
      </w:r>
    </w:p>
    <w:p w:rsidR="00FE4FA5" w:rsidRDefault="00FE4FA5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FE4FA5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28.02.2013 </w:t>
            </w:r>
            <w:hyperlink r:id="rId6" w:history="1">
              <w:r>
                <w:rPr>
                  <w:color w:val="0000FF"/>
                </w:rPr>
                <w:t>N 167</w:t>
              </w:r>
            </w:hyperlink>
            <w:r>
              <w:rPr>
                <w:color w:val="392C69"/>
              </w:rPr>
              <w:t>,</w:t>
            </w:r>
          </w:p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15.10.2014 </w:t>
            </w:r>
            <w:hyperlink r:id="rId7" w:history="1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 xml:space="preserve">, от 14.11.2015 </w:t>
            </w:r>
            <w:hyperlink r:id="rId8" w:history="1">
              <w:r>
                <w:rPr>
                  <w:color w:val="0000FF"/>
                </w:rPr>
                <w:t>N 1231</w:t>
              </w:r>
            </w:hyperlink>
            <w:r>
              <w:rPr>
                <w:color w:val="392C69"/>
              </w:rPr>
              <w:t xml:space="preserve">, от 25.04.2019 </w:t>
            </w:r>
            <w:hyperlink r:id="rId9" w:history="1">
              <w:r>
                <w:rPr>
                  <w:color w:val="0000FF"/>
                </w:rPr>
                <w:t>N 497</w:t>
              </w:r>
            </w:hyperlink>
            <w:r>
              <w:rPr>
                <w:color w:val="392C69"/>
              </w:rPr>
              <w:t>,</w:t>
            </w:r>
          </w:p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10" w:history="1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4FA5" w:rsidRDefault="00FE4FA5">
      <w:pPr>
        <w:pStyle w:val="ConsPlusNormal"/>
      </w:pPr>
    </w:p>
    <w:p w:rsidR="00FE4FA5" w:rsidRDefault="00FE4FA5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"О гражданской обороне" и </w:t>
      </w:r>
      <w:hyperlink r:id="rId12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11 июля 2004 г. N 868 "Вопросы Министерства Российской Федерации по делам гражданской обороны, чрезвычайным ситуациям и ликвидации последствий стихийных бедствий" Правительство Российской Федерации постановляет: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33" w:history="1">
        <w:r>
          <w:rPr>
            <w:color w:val="0000FF"/>
          </w:rPr>
          <w:t>Положение</w:t>
        </w:r>
      </w:hyperlink>
      <w:r>
        <w:t xml:space="preserve"> о гражданской обороне в Российской Федерации.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2. Признать утратившими силу:</w:t>
      </w:r>
    </w:p>
    <w:p w:rsidR="00FE4FA5" w:rsidRDefault="00FE4FA5">
      <w:pPr>
        <w:pStyle w:val="ConsPlusNormal"/>
        <w:spacing w:before="240"/>
        <w:ind w:firstLine="540"/>
        <w:jc w:val="both"/>
      </w:pP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10 июня 1999 г. N 620 "О гражданских организациях гражданской обороны" (Собрание законодательства Российской Федерации, 1999, N 24, ст. 2982);</w:t>
      </w:r>
    </w:p>
    <w:p w:rsidR="00FE4FA5" w:rsidRDefault="00FE4FA5">
      <w:pPr>
        <w:pStyle w:val="ConsPlusNormal"/>
        <w:spacing w:before="240"/>
        <w:ind w:firstLine="540"/>
        <w:jc w:val="both"/>
      </w:pP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18 ноября 1999 г. N 1266 "О федеральных службах гражданской обороны" (Собрание законодательства Российской Федерации, 1999, N 47, ст. 5718);</w:t>
      </w:r>
    </w:p>
    <w:p w:rsidR="00FE4FA5" w:rsidRDefault="00FE4FA5">
      <w:pPr>
        <w:pStyle w:val="ConsPlusNormal"/>
        <w:spacing w:before="240"/>
        <w:ind w:firstLine="540"/>
        <w:jc w:val="both"/>
      </w:pPr>
      <w:hyperlink r:id="rId15" w:history="1">
        <w:r>
          <w:rPr>
            <w:color w:val="0000FF"/>
          </w:rPr>
          <w:t>пункт 44</w:t>
        </w:r>
      </w:hyperlink>
      <w:r>
        <w:t xml:space="preserve"> изменений и дополнений, которые вносятся в акты Правительства Российской Федерации по вопросам пожарной безопасности, утвержденных Постановлением Правительства Российской Федерации от 8 августа 2003 г. N 475 (Собрание законодательства Российской Федерации, 2003, N 33, ст. 3269).</w:t>
      </w:r>
    </w:p>
    <w:p w:rsidR="00FE4FA5" w:rsidRDefault="00FE4FA5">
      <w:pPr>
        <w:pStyle w:val="ConsPlusNormal"/>
        <w:ind w:firstLine="540"/>
        <w:jc w:val="both"/>
      </w:pPr>
    </w:p>
    <w:p w:rsidR="00FE4FA5" w:rsidRDefault="00FE4FA5">
      <w:pPr>
        <w:pStyle w:val="ConsPlusNormal"/>
        <w:jc w:val="right"/>
      </w:pPr>
      <w:r>
        <w:t>Председатель Правительства</w:t>
      </w:r>
    </w:p>
    <w:p w:rsidR="00FE4FA5" w:rsidRDefault="00FE4FA5">
      <w:pPr>
        <w:pStyle w:val="ConsPlusNormal"/>
        <w:jc w:val="right"/>
      </w:pPr>
      <w:r>
        <w:t>Российской Федерации</w:t>
      </w:r>
    </w:p>
    <w:p w:rsidR="00FE4FA5" w:rsidRDefault="00FE4FA5">
      <w:pPr>
        <w:pStyle w:val="ConsPlusNormal"/>
        <w:jc w:val="right"/>
      </w:pPr>
      <w:r>
        <w:t>В.ЗУБКОВ</w:t>
      </w:r>
    </w:p>
    <w:p w:rsidR="00FE4FA5" w:rsidRDefault="00FE4FA5">
      <w:pPr>
        <w:pStyle w:val="ConsPlusNormal"/>
        <w:jc w:val="right"/>
      </w:pPr>
    </w:p>
    <w:p w:rsidR="00FE4FA5" w:rsidRDefault="00FE4FA5">
      <w:pPr>
        <w:pStyle w:val="ConsPlusNormal"/>
        <w:jc w:val="right"/>
      </w:pPr>
    </w:p>
    <w:p w:rsidR="00FE4FA5" w:rsidRDefault="00FE4FA5">
      <w:pPr>
        <w:pStyle w:val="ConsPlusNormal"/>
        <w:jc w:val="right"/>
      </w:pPr>
    </w:p>
    <w:p w:rsidR="00FE4FA5" w:rsidRDefault="00FE4FA5">
      <w:pPr>
        <w:pStyle w:val="ConsPlusNormal"/>
        <w:jc w:val="right"/>
      </w:pPr>
    </w:p>
    <w:p w:rsidR="00FE4FA5" w:rsidRDefault="00FE4FA5">
      <w:pPr>
        <w:pStyle w:val="ConsPlusNormal"/>
        <w:jc w:val="right"/>
      </w:pPr>
    </w:p>
    <w:p w:rsidR="00FE4FA5" w:rsidRDefault="00FE4FA5">
      <w:pPr>
        <w:pStyle w:val="ConsPlusNormal"/>
        <w:jc w:val="right"/>
        <w:outlineLvl w:val="0"/>
      </w:pPr>
      <w:r>
        <w:t>Утверждено</w:t>
      </w:r>
    </w:p>
    <w:p w:rsidR="00FE4FA5" w:rsidRDefault="00FE4FA5">
      <w:pPr>
        <w:pStyle w:val="ConsPlusNormal"/>
        <w:jc w:val="right"/>
      </w:pPr>
      <w:r>
        <w:t>Постановлением Правительства</w:t>
      </w:r>
    </w:p>
    <w:p w:rsidR="00FE4FA5" w:rsidRDefault="00FE4FA5">
      <w:pPr>
        <w:pStyle w:val="ConsPlusNormal"/>
        <w:jc w:val="right"/>
      </w:pPr>
      <w:r>
        <w:t>Российской Федерации</w:t>
      </w:r>
    </w:p>
    <w:p w:rsidR="00FE4FA5" w:rsidRDefault="00FE4FA5">
      <w:pPr>
        <w:pStyle w:val="ConsPlusNormal"/>
        <w:jc w:val="right"/>
      </w:pPr>
      <w:r>
        <w:t>от 26 ноября 2007 г. N 804</w:t>
      </w:r>
    </w:p>
    <w:p w:rsidR="00FE4FA5" w:rsidRDefault="00FE4FA5">
      <w:pPr>
        <w:pStyle w:val="ConsPlusNormal"/>
        <w:jc w:val="right"/>
      </w:pPr>
    </w:p>
    <w:p w:rsidR="00FE4FA5" w:rsidRDefault="00FE4FA5">
      <w:pPr>
        <w:pStyle w:val="ConsPlusTitle"/>
        <w:jc w:val="center"/>
      </w:pPr>
      <w:bookmarkStart w:id="0" w:name="P33"/>
      <w:bookmarkEnd w:id="0"/>
      <w:r>
        <w:t>ПОЛОЖЕНИЕ</w:t>
      </w:r>
    </w:p>
    <w:p w:rsidR="00FE4FA5" w:rsidRDefault="00FE4FA5">
      <w:pPr>
        <w:pStyle w:val="ConsPlusTitle"/>
        <w:jc w:val="center"/>
      </w:pPr>
      <w:r>
        <w:lastRenderedPageBreak/>
        <w:t>О ГРАЖДАНСКОЙ ОБОРОНЕ В РОССИЙСКОЙ ФЕДЕРАЦИИ</w:t>
      </w:r>
    </w:p>
    <w:p w:rsidR="00FE4FA5" w:rsidRDefault="00FE4FA5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FE4FA5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28.02.2013 </w:t>
            </w:r>
            <w:hyperlink r:id="rId16" w:history="1">
              <w:r>
                <w:rPr>
                  <w:color w:val="0000FF"/>
                </w:rPr>
                <w:t>N 167</w:t>
              </w:r>
            </w:hyperlink>
            <w:r>
              <w:rPr>
                <w:color w:val="392C69"/>
              </w:rPr>
              <w:t>,</w:t>
            </w:r>
          </w:p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15.10.2014 </w:t>
            </w:r>
            <w:hyperlink r:id="rId17" w:history="1">
              <w:r>
                <w:rPr>
                  <w:color w:val="0000FF"/>
                </w:rPr>
                <w:t>N 1054</w:t>
              </w:r>
            </w:hyperlink>
            <w:r>
              <w:rPr>
                <w:color w:val="392C69"/>
              </w:rPr>
              <w:t xml:space="preserve">, от 14.11.2015 </w:t>
            </w:r>
            <w:hyperlink r:id="rId18" w:history="1">
              <w:r>
                <w:rPr>
                  <w:color w:val="0000FF"/>
                </w:rPr>
                <w:t>N 1231</w:t>
              </w:r>
            </w:hyperlink>
            <w:r>
              <w:rPr>
                <w:color w:val="392C69"/>
              </w:rPr>
              <w:t xml:space="preserve">, от 25.04.2019 </w:t>
            </w:r>
            <w:hyperlink r:id="rId19" w:history="1">
              <w:r>
                <w:rPr>
                  <w:color w:val="0000FF"/>
                </w:rPr>
                <w:t>N 497</w:t>
              </w:r>
            </w:hyperlink>
            <w:r>
              <w:rPr>
                <w:color w:val="392C69"/>
              </w:rPr>
              <w:t>,</w:t>
            </w:r>
          </w:p>
          <w:p w:rsidR="00FE4FA5" w:rsidRDefault="00FE4FA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30.09.2019 </w:t>
            </w:r>
            <w:hyperlink r:id="rId20" w:history="1">
              <w:r>
                <w:rPr>
                  <w:color w:val="0000FF"/>
                </w:rPr>
                <w:t>N 1274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E4FA5" w:rsidRDefault="00FE4FA5">
      <w:pPr>
        <w:pStyle w:val="ConsPlusNormal"/>
      </w:pPr>
    </w:p>
    <w:p w:rsidR="00FE4FA5" w:rsidRDefault="00FE4FA5">
      <w:pPr>
        <w:pStyle w:val="ConsPlusNormal"/>
        <w:ind w:firstLine="540"/>
        <w:jc w:val="both"/>
      </w:pPr>
      <w:r>
        <w:t xml:space="preserve">1. Настоящее Положение разработано в соответствии с Федеральным </w:t>
      </w:r>
      <w:hyperlink r:id="rId21" w:history="1">
        <w:r>
          <w:rPr>
            <w:color w:val="0000FF"/>
          </w:rPr>
          <w:t>законом</w:t>
        </w:r>
      </w:hyperlink>
      <w:r>
        <w:t xml:space="preserve"> "О гражданской обороне" и определяет порядок подготовки к ведению и ведения гражданской обороны в Российской Федерации, а также основные мероприятия по гражданской обороне.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2. 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Ведение гражданской обороны заключается в выполнении мероприятий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Мероприятия по гражданской обороне в Российской Федерации организуются и проводятся на всей территории страны на федеральном, региональном, местном уровнях и в организациях в соответствии с </w:t>
      </w:r>
      <w:hyperlink r:id="rId24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бедствий, а также настоящим Положением.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Обеспечение выполнения мероприятий по гражданской обороне в федеральных органах исполнительной власти, органах государственной власти субъектов Российской Федерации, органах местного самоуправления осуществляется их соответствующими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FE4FA5" w:rsidRDefault="00FE4FA5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3. Федеральные органы исполнительной власти, органы государственной власти субъектов Российской Федерации, органы местного самоуправления и организации в целях решения задач в области гражданской обороны в соответствии с установленными </w:t>
      </w:r>
      <w:hyperlink r:id="rId27" w:history="1">
        <w:r>
          <w:rPr>
            <w:color w:val="0000FF"/>
          </w:rPr>
          <w:t>полномочиями</w:t>
        </w:r>
      </w:hyperlink>
      <w:r>
        <w:t xml:space="preserve">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Федеральные органы исполнительной власти, органы государственной власти субъектов Российской Федерации и органы местного самоуправления определяют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</w:t>
      </w:r>
      <w:r>
        <w:lastRenderedPageBreak/>
        <w:t>или местного уровня по гражданской обороне.</w:t>
      </w:r>
    </w:p>
    <w:p w:rsidR="00FE4FA5" w:rsidRDefault="00FE4FA5">
      <w:pPr>
        <w:pStyle w:val="ConsPlusNormal"/>
        <w:jc w:val="both"/>
      </w:pPr>
      <w:r>
        <w:t xml:space="preserve">(абзац введен </w:t>
      </w:r>
      <w:hyperlink r:id="rId2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4. Порядок подготовки к ведению гражданской обороны: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 федеральном органе исполнительной власти определяется положением об организации и ведении гражданской обороны в федеральном органе исполнительной власти, утверждаемым его руководителем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 субъекте Российской Федерации определяется положением об организации и ведении гражданской обороны в субъекте Российской Федерации, утверждаемым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по согласованию с соответствующим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РФ от 25.04.2019 N 497)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в муниципальном образовании утверждается должностным лицом местного самоуправления, возглавляющим местную администрацию (исполнительно-распорядительный орган муниципального образования), в соответствии с </w:t>
      </w:r>
      <w:hyperlink r:id="rId32" w:history="1">
        <w:r>
          <w:rPr>
            <w:color w:val="0000FF"/>
          </w:rPr>
          <w:t>положением</w:t>
        </w:r>
      </w:hyperlink>
      <w:r>
        <w:t xml:space="preserve"> об организации и ведении гражданской обороны в муниципальном образовании, разрабатываемым и утверждаемым Министерством;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в организации утверждается руководителем этой организации в соответствии с </w:t>
      </w:r>
      <w:hyperlink r:id="rId34" w:history="1">
        <w:r>
          <w:rPr>
            <w:color w:val="0000FF"/>
          </w:rPr>
          <w:t>положением</w:t>
        </w:r>
      </w:hyperlink>
      <w:r>
        <w:t xml:space="preserve"> об организации и ведении гражданской обороны в организации, разрабатываемым и утверждаемым Министерством.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5. Ведение гражданской обороны осуществляется: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 Российской Федерации - на основе Плана гражданской обороны и защиты населения Российской Федерации;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 субъектах Российской Федерации и муниципальных образованиях - на основе соответствующих планов гражданской обороны и защиты населения субъектов Российской Федерации и муниципальных образований;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 федеральных органах исполнительной власти и организациях - на основе соответствующих планов гражданской обороны федеральных органов исполнительной власти и организаций.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Планы гражданской обороны и защиты населения (планы гражданской обороны) определяют объем, организацию, порядок обеспечения, способы и сроки выполнения мероприятий по гражданской обороне и ликвидации чрезвычайных ситуаций природного и техногенного характера в военное время.</w:t>
      </w:r>
    </w:p>
    <w:p w:rsidR="00FE4FA5" w:rsidRDefault="00FE4FA5">
      <w:pPr>
        <w:pStyle w:val="ConsPlusNormal"/>
        <w:jc w:val="both"/>
      </w:pPr>
      <w:r>
        <w:t xml:space="preserve">(в ред. Постановлений Правительства РФ от 14.11.2015 </w:t>
      </w:r>
      <w:hyperlink r:id="rId35" w:history="1">
        <w:r>
          <w:rPr>
            <w:color w:val="0000FF"/>
          </w:rPr>
          <w:t>N 1231</w:t>
        </w:r>
      </w:hyperlink>
      <w:r>
        <w:t xml:space="preserve">, от 30.09.2019 </w:t>
      </w:r>
      <w:hyperlink r:id="rId36" w:history="1">
        <w:r>
          <w:rPr>
            <w:color w:val="0000FF"/>
          </w:rPr>
          <w:t>N 1274</w:t>
        </w:r>
      </w:hyperlink>
      <w:r>
        <w:t>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Порядок разработки, согласования и утверждения планов гражданской обороны и защиты населения (планов гражданской обороны) определяется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Выполнение мероприятий по гражданской обороне и ликвидации чрезвычайных ситуаций </w:t>
      </w:r>
      <w:r>
        <w:lastRenderedPageBreak/>
        <w:t>природного и техногенного характера в мирное время осуществляется в соответствии с планами действий по предупреждению и ликвидации чрезвычайных ситуаций.</w:t>
      </w:r>
    </w:p>
    <w:p w:rsidR="00FE4FA5" w:rsidRDefault="00FE4FA5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6.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Сбор и обмен информацией осуществляются федеральными органами исполнительной власти, органами государственной власти субъектов Российской Федерации, органами местного самоуправления и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организациями, отнесенными в установленном порядке к категориям по гражданской обороне.</w:t>
      </w:r>
    </w:p>
    <w:p w:rsidR="00FE4FA5" w:rsidRDefault="00FE4FA5">
      <w:pPr>
        <w:pStyle w:val="ConsPlusNormal"/>
        <w:jc w:val="both"/>
      </w:pPr>
      <w:r>
        <w:t xml:space="preserve">(в ред. Постановлений Правительства РФ от 14.11.2015 </w:t>
      </w:r>
      <w:hyperlink r:id="rId38" w:history="1">
        <w:r>
          <w:rPr>
            <w:color w:val="0000FF"/>
          </w:rPr>
          <w:t>N 1231</w:t>
        </w:r>
      </w:hyperlink>
      <w:r>
        <w:t xml:space="preserve">, от 30.09.2019 </w:t>
      </w:r>
      <w:hyperlink r:id="rId39" w:history="1">
        <w:r>
          <w:rPr>
            <w:color w:val="0000FF"/>
          </w:rPr>
          <w:t>N 1274</w:t>
        </w:r>
      </w:hyperlink>
      <w:r>
        <w:t>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Федеральные органы исполнительной власти представляют информацию в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Кроме того, федеральные органы исполнительной власти, в пределах своей компетенции осуществляющие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сведения о прогнозируемых и возникших опасностях в военное время до органов государственной власти субъектов Российской Федерации и органов местного самоуправления.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Органы государственной власти субъектов Российской Федерации представляют информацию в главные управления Министерства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Федерации, органы местного самоуправления - в органы государственной власти субъектов Российской Федерации, организации - в орган местного самоуправления и в федеральный орган исполнительной власти, к сфере деятельности которого они относятся или в ведении которого находятся.</w:t>
      </w:r>
    </w:p>
    <w:p w:rsidR="00FE4FA5" w:rsidRDefault="00FE4FA5">
      <w:pPr>
        <w:pStyle w:val="ConsPlusNormal"/>
        <w:jc w:val="both"/>
      </w:pPr>
      <w:r>
        <w:t xml:space="preserve">(в ред. Постановлений Правительства РФ от 14.11.2015 </w:t>
      </w:r>
      <w:hyperlink r:id="rId41" w:history="1">
        <w:r>
          <w:rPr>
            <w:color w:val="0000FF"/>
          </w:rPr>
          <w:t>N 1231</w:t>
        </w:r>
      </w:hyperlink>
      <w:r>
        <w:t xml:space="preserve">, от 30.09.2019 </w:t>
      </w:r>
      <w:hyperlink r:id="rId42" w:history="1">
        <w:r>
          <w:rPr>
            <w:color w:val="0000FF"/>
          </w:rPr>
          <w:t>N 1274</w:t>
        </w:r>
      </w:hyperlink>
      <w:r>
        <w:t>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7. Основными мероприятиями по гражданской обороне, осуществляемыми в целях решения задачи, связанной с подготовкой населения в области гражданской обороны,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развитие нормативно-методического обеспечения функционирования единой системы подготовки населения в области гражданской обороны и защиты от чрезвычайных ситуаций природного и техногенного характера;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планирование и осуществление </w:t>
      </w:r>
      <w:hyperlink r:id="rId44" w:history="1">
        <w:r>
          <w:rPr>
            <w:color w:val="0000FF"/>
          </w:rPr>
          <w:t>обучения</w:t>
        </w:r>
      </w:hyperlink>
      <w:r>
        <w:t xml:space="preserve"> населения в области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создание, оснащение и всестороннее обеспечение учебно-методических центров по гражданской обороне и защите от чрезвычайных ситуаций в субъектах Российской Федерации, других организаций дополнительного профессионального образования должностных лиц и работников гражданской обороны, а также курсов гражданской обороны муниципальных образований и учебно-консультационных пунктов по гражданской обороне;</w:t>
      </w:r>
    </w:p>
    <w:p w:rsidR="00FE4FA5" w:rsidRDefault="00FE4FA5">
      <w:pPr>
        <w:pStyle w:val="ConsPlusNormal"/>
        <w:jc w:val="both"/>
      </w:pPr>
      <w:r>
        <w:lastRenderedPageBreak/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15.10.2014 N 1054)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пропаганда знаний в области гражданской обороны.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8. Основными мероприятиями по гражданской обороне, осуществляемыми в целях решения задачи, связанной с оповещением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поддержание в состоянии постоянной готовности системы централизованного оповещения населения, осуществление ее модернизации на базе технических средств нового поколения;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поддержание в состоянии готовности локальных систем оповещения организациями, эксплуатирующими опасные производственные объекты I и II классов опасности, особо радиационно опасные и 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комплексное использование средств единой сети электросвязи Российской Федерации, сетей и средств радио-, проводного и телевизионного вещания, а также других технических средств передачи информации;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сбор информации и обмен ею.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9. Основными мероприятиями по гражданской обороне, осуществляемыми в целях решения задачи, связанной с эвакуацией населения, материальных и культурных ценностей в безопасные районы, являются: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организация планирования, подготовки и проведения эвакуации;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организация деятельности эвакуационных органов, а также подготовка их личного состава.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10. Основными мероприятиями по гражданской обороне, осуществляемыми в целях решения задачи, связанной с предоставлением населению средств индивидуальной и коллективной защиты,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строительство, сохранение, поддержание в состоянии постоянной готовности к </w:t>
      </w:r>
      <w:r>
        <w:lastRenderedPageBreak/>
        <w:t>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приспособление в мирное время и при приведении гражданской обороны в готовность к ее ведению и в ходе ее ведения в военное время заглубленных помещений и других сооружений подземного пространства для укрытия населения;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подготовка в мирное время и строительство при приведении гражданской обороны в готовность к ее ведению и в ходе ее ведения в военное время быстровозводимых защитных сооружений гражданской обороны с упрощенным внутренним оборудованием и укрытий простейшего типа;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обеспечение укрытия населения в защитных сооружениях гражданской обороны, в заглубленных помещениях и других сооружениях подземного пространства;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накопление, хранение, освежение и использование по предназначению средств индивидуальной защиты населения;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обеспечение </w:t>
      </w:r>
      <w:hyperlink r:id="rId54" w:history="1">
        <w:r>
          <w:rPr>
            <w:color w:val="0000FF"/>
          </w:rPr>
          <w:t>выдачи</w:t>
        </w:r>
      </w:hyperlink>
      <w:r>
        <w:t xml:space="preserve"> населению средств индивидуальной защиты и предоставления средств коллективной защиты в установленные сроки;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приспособление в мирное время метрополитенов для укрытия населения с учетом опасностей мирного и военного времени, наличия защитных сооружений гражданской обороны и планируемых мероприятий по гражданской обороне и защите населения.</w:t>
      </w:r>
    </w:p>
    <w:p w:rsidR="00FE4FA5" w:rsidRDefault="00FE4FA5">
      <w:pPr>
        <w:pStyle w:val="ConsPlusNormal"/>
        <w:jc w:val="both"/>
      </w:pPr>
      <w:r>
        <w:t xml:space="preserve">(абзац 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28.02.2013 N 167)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11. Основными мероприятиями по гражданской обороне, осуществляемыми в целях решения задачи, связанной с проведением мероприятий по световой маскировке и другим видам маскировки,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определение перечня объектов, подлежащих маскировке;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разработка планов осуществления комплексной маскировки территорий, отнесенных в установленном </w:t>
      </w:r>
      <w:hyperlink r:id="rId57" w:history="1">
        <w:r>
          <w:rPr>
            <w:color w:val="0000FF"/>
          </w:rPr>
          <w:t>порядке</w:t>
        </w:r>
      </w:hyperlink>
      <w:r>
        <w:t xml:space="preserve"> к группам по гражданской обороне, а также организаций, являющихся вероятными целями при использовании современных средств поражения;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поддержание организациями, отнесенными в установленном порядке к категориям по гражданской обороне,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маскировке и другим видам маскировки;</w:t>
      </w:r>
    </w:p>
    <w:p w:rsidR="00FE4FA5" w:rsidRDefault="00FE4FA5">
      <w:pPr>
        <w:pStyle w:val="ConsPlusNormal"/>
        <w:jc w:val="both"/>
      </w:pPr>
      <w:r>
        <w:t xml:space="preserve">(в ред. Постановлений Правительства РФ от 14.11.2015 </w:t>
      </w:r>
      <w:hyperlink r:id="rId58" w:history="1">
        <w:r>
          <w:rPr>
            <w:color w:val="0000FF"/>
          </w:rPr>
          <w:t>N 1231</w:t>
        </w:r>
      </w:hyperlink>
      <w:r>
        <w:t xml:space="preserve">, от 30.09.2019 </w:t>
      </w:r>
      <w:hyperlink r:id="rId59" w:history="1">
        <w:r>
          <w:rPr>
            <w:color w:val="0000FF"/>
          </w:rPr>
          <w:t>N 1274</w:t>
        </w:r>
      </w:hyperlink>
      <w:r>
        <w:t>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12. Основными мероприятиями по гражданской обороне, осуществляемыми в целях решения задачи, связанной с проведением аварийно-спасательных и других неотложных работ в случае возникновения опасностей для населения при военных конфликтах или вследствие этих </w:t>
      </w:r>
      <w:r>
        <w:lastRenderedPageBreak/>
        <w:t>конфликтов, а также при чрезвычайных ситуациях природного и техногенного характера,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создание, оснащение и подготовка необходимых сил и средств гражданской обороны и единой государственной системы предупреждения и ликвидации чрезвычайных ситуаций, а также планирование их действий;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работ;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разработка современных технологий и технических средств для проведения аварийно-спасательных работ;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организация взаимодействия сил гражданской обороны с Вооруженными Силами Российской Федерации, другими войсками, воинскими формированиями и органами, а также со специальными формированиями, создаваемыми в военное время;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учет и ведение реестров нештатных аварийно-спасательных формирований, привлекаемых для решения задач в области гражданской обороны, и нештатных формирований по обеспечению выполнения мероприятий по гражданской обороне.</w:t>
      </w:r>
    </w:p>
    <w:p w:rsidR="00FE4FA5" w:rsidRDefault="00FE4FA5">
      <w:pPr>
        <w:pStyle w:val="ConsPlusNormal"/>
        <w:jc w:val="both"/>
      </w:pPr>
      <w:r>
        <w:t xml:space="preserve">(абзац введен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13. Основными мероприятиями по гражданской обороне, осуществляемыми в целях решения задачи, связанной с первоочередным жизнеобеспечением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планирование и организация основных видов жизнеобеспечения населения;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поддержание в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нормированное снабжение населения продовольственными и непродовольственными товарами;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предоставление населению коммунально-бытовых услуг;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проведение санитарно-гигиенических и противоэпидемических мероприятий среди населения, пострадавшего при военных конфликтах или вследствие этих конфликтов;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осуществление эвакуации пострадавших в лечебные учреждения;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определение численности населения, оставшегося без жилья;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lastRenderedPageBreak/>
        <w:t>предоставление населению информационно-психологической поддержки.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14. Основными мероприятиями по гражданской обороне, осуществляемыми в целях решения задачи, связанной с борьбой с пожарами, возникшими при военных конфликтах или вследствие этих конфликтов,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необходимых противопожарных сил, их оснащение материально-техническими средствами и подготовка в области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тушение пожаров в районах проведения аварийно-спасательных и других неотложных работ в военное время;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тушение пожаров на объектах, отнесенных в установленном порядке к категориям по гражданской обороне, в военное время.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15. Основными мероприятиями по гражданской обороне, осуществляемыми в целях решения задачи, связанной с обнаружением и обозначением районов, подвергшихся радиоактивному, химическому, биологическому или иному заражению,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обеспечение готовности сети наблюдения и лабораторного контроля гражданской обороны и защиты населения -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организаций, осуществляющих функции наблюдения и контроля за радиационной, химической, биологической обстановкой на территории Российской Федерации;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7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введение режимов радиационной защиты на территориях, подвергшихся радиоактивному заражению (загрязнению);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16. Основными мероприятиями по гражданской обороне, осуществляемыми в целях решения задачи, связанной с санитарной обработкой населения, обеззараживанием зданий и сооружений, со специальной обработкой техники и территорий, являются: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заблаговременное создание запасов дезактивирующих, дегазирующих и дезинфицирующих веществ и растворов;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сил гражданской обороны для проведения санитарной обработки населения и обеззараживания техники, зданий и территорий, а также их оснащение и подготовка в области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организация проведения мероприятий по обеззараживанию техники, зданий и территорий, санитарной обработке населения.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 xml:space="preserve">17. Основными мероприятиями по гражданской обороне, осуществляемыми в целях решения задачи, связанной с восстановлением и поддержанием порядка в районах, пострадавших при военных конфликтах или вследствие этих конфликтов, а также при чрезвычайных ситуациях </w:t>
      </w:r>
      <w:r>
        <w:lastRenderedPageBreak/>
        <w:t>природного и техногенного характера,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сил охраны общественного порядка, их оснащение материально-техническими средствами и подготовка в области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восстановление и охрана общественного порядка, обеспечение безопасности дорожного движения в городах и других населенных пунктах, на маршрутах эвакуации населения и выдвижения сил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охрана объектов, подлежащих обязательной охране органами внутренних дел, и имущества юридических и физических лиц (в соответствии с договором), принятие мер по охране имущества, оставшегося без присмотра.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18. Основными мероприятиями по гражданской обороне, осуществляемыми в целях решения задачи, связанной со срочным восстановлением функционирования необходимых коммунальных служб в военное время, являются: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обеспечение готовности коммунальных служб к работе в условиях военного времени и планирование их действий;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запасов оборудования и запасных частей для ремонта поврежденных систем газо-, энерго- и водоснабжения;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подготовка резерва мобильных средств для очистки, опреснения и транспортировки воды;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запасов резервуаров и емкостей, сборно-разборных трубопроводов, мобильных резервных и автономных источников энергии, другого необходимого оборудования и технических средств.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19. Основными мероприятиями по гражданской обороне, осуществляемыми в целях решения задачи, связанной со срочным захоронением трупов в военное время, являются: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заблаговременное определение мест возможных захоронений;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создание, подготовка и поддержание в готовности сил и средств гражданской обороны для обеспечения мероприятий по срочному захоронению трупов, в том числе на базе специализированных ритуальных организаций;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организация и проведение мероприятий по осуществлению опознания, учету и захоронения с соблюдением установленных законодательством правил;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организация санитарно-эпидемиологического надзора.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20. Основными мероприятиями по гражданской обороне, осуществляемыми в целях решения задачи, связанной с обеспечением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являются: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lastRenderedPageBreak/>
        <w:t>создание и организация работы в мирное и военное время комиссий по вопросам повышения устойчивости функционирования объектов экономики;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рациональное размещение населенных пунктов, объектов экономики и инфраструктуры, 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разработка и проведение мероприятий, направленных на повышение надежности функционирования систем и источников газо-, энерго- и водоснабжения;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разработка и реализация в мирное и военное время инженерно-технических мероприятий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заблаговременное создание запасов материально-технических, продовольственных, медицинских и иных средств, необходимых для сохранения и (или) восстановления производственного процесса;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страхового фонда документации;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повышение эффективности защиты производственных фондов при воздействии на них современных средств поражения.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21. Основными мероприятиями по гражданской обороне, осуществляемыми в целях решения задачи, связанной с обеспечением постоянной готовности сил и средств гражданской обороны, являются: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создание и оснащение современными техническими средствами сил гражданской обороны;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подготовка сил гражданской обороны, проведение учений и тренировок по гражданской обороне;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РФ от 14.11.2015 N 1231)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планирование действий сил гражданской обороны;</w:t>
      </w:r>
    </w:p>
    <w:p w:rsidR="00FE4FA5" w:rsidRDefault="00FE4FA5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РФ от 30.09.2019 N 1274)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разработка высокоэффективных технологий для проведения аварийно-спасательных и других неотложных работ;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FE4FA5" w:rsidRDefault="00FE4FA5">
      <w:pPr>
        <w:pStyle w:val="ConsPlusNormal"/>
        <w:spacing w:before="240"/>
        <w:ind w:firstLine="540"/>
        <w:jc w:val="both"/>
      </w:pPr>
      <w:r>
        <w:t>22. Финансирование мероприятий по гражданской обороне и защите населения осуществляется в соответствии с законодательством Российской Федерации.</w:t>
      </w:r>
    </w:p>
    <w:p w:rsidR="00FE4FA5" w:rsidRDefault="00FE4FA5">
      <w:pPr>
        <w:pStyle w:val="ConsPlusNormal"/>
        <w:ind w:firstLine="540"/>
        <w:jc w:val="both"/>
      </w:pPr>
    </w:p>
    <w:p w:rsidR="00FE4FA5" w:rsidRDefault="00FE4FA5">
      <w:pPr>
        <w:pStyle w:val="ConsPlusNormal"/>
        <w:ind w:firstLine="540"/>
        <w:jc w:val="both"/>
      </w:pPr>
    </w:p>
    <w:p w:rsidR="00FE4FA5" w:rsidRDefault="00FE4FA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DD67CC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A5"/>
    <w:rsid w:val="003254F6"/>
    <w:rsid w:val="0036037C"/>
    <w:rsid w:val="0081745E"/>
    <w:rsid w:val="008E4510"/>
    <w:rsid w:val="009818E8"/>
    <w:rsid w:val="00B5203B"/>
    <w:rsid w:val="00CF03B0"/>
    <w:rsid w:val="00D5170D"/>
    <w:rsid w:val="00FE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FE4FA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FE4FA5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FE4FA5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FE4FA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FE4FA5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FE4FA5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CE65011BEE95DD869DE7C07CA7832B46D1B441A5C9AFDF2D10492D0A75873F8D14FF842FB3B602FC172E2F7GBb6N" TargetMode="External"/><Relationship Id="rId18" Type="http://schemas.openxmlformats.org/officeDocument/2006/relationships/hyperlink" Target="consultantplus://offline/ref=BCE65011BEE95DD869DE7C07CA7832B46E104E1F5B96A0F8D95D9ED2A0572CFDD65EF841F325612FDA7BB6A4F2C0EF1F707551DE12EC2A47GFbAN" TargetMode="External"/><Relationship Id="rId26" Type="http://schemas.openxmlformats.org/officeDocument/2006/relationships/hyperlink" Target="consultantplus://offline/ref=BCE65011BEE95DD869DE7C07CA7832B46C1B43195899A0F8D95D9ED2A0572CFDD65EF841F325612BD87BB6A4F2C0EF1F707551DE12EC2A47GFbAN" TargetMode="External"/><Relationship Id="rId39" Type="http://schemas.openxmlformats.org/officeDocument/2006/relationships/hyperlink" Target="consultantplus://offline/ref=BCE65011BEE95DD869DE7C07CA7832B46C1B43195899A0F8D95D9ED2A0572CFDD65EF841F325612AD67BB6A4F2C0EF1F707551DE12EC2A47GFbAN" TargetMode="External"/><Relationship Id="rId21" Type="http://schemas.openxmlformats.org/officeDocument/2006/relationships/hyperlink" Target="consultantplus://offline/ref=BCE65011BEE95DD869DE7C07CA7832B46C1D42195A90A0F8D95D9ED2A0572CFDD65EF841F325612CD97BB6A4F2C0EF1F707551DE12EC2A47GFbAN" TargetMode="External"/><Relationship Id="rId34" Type="http://schemas.openxmlformats.org/officeDocument/2006/relationships/hyperlink" Target="consultantplus://offline/ref=BCE65011BEE95DD869DE7C07CA7832B46C1C43195F92A0F8D95D9ED2A0572CFDD65EF841F325612FD67BB6A4F2C0EF1F707551DE12EC2A47GFbAN" TargetMode="External"/><Relationship Id="rId42" Type="http://schemas.openxmlformats.org/officeDocument/2006/relationships/hyperlink" Target="consultantplus://offline/ref=BCE65011BEE95DD869DE7C07CA7832B46C1B43195899A0F8D95D9ED2A0572CFDD65EF841F3256129DE7BB6A4F2C0EF1F707551DE12EC2A47GFbAN" TargetMode="External"/><Relationship Id="rId47" Type="http://schemas.openxmlformats.org/officeDocument/2006/relationships/hyperlink" Target="consultantplus://offline/ref=BCE65011BEE95DD869DE7C07CA7832B46C1B43195899A0F8D95D9ED2A0572CFDD65EF841F3256129DD7BB6A4F2C0EF1F707551DE12EC2A47GFbAN" TargetMode="External"/><Relationship Id="rId50" Type="http://schemas.openxmlformats.org/officeDocument/2006/relationships/hyperlink" Target="consultantplus://offline/ref=BCE65011BEE95DD869DE7C07CA7832B46C1B43195899A0F8D95D9ED2A0572CFDD65EF841F3256129DA7BB6A4F2C0EF1F707551DE12EC2A47GFbAN" TargetMode="External"/><Relationship Id="rId55" Type="http://schemas.openxmlformats.org/officeDocument/2006/relationships/hyperlink" Target="consultantplus://offline/ref=BCE65011BEE95DD869DE7C07CA7832B46E1C45175B94A0F8D95D9ED2A0572CFDD65EF841F325612FD87BB6A4F2C0EF1F707551DE12EC2A47GFbAN" TargetMode="External"/><Relationship Id="rId63" Type="http://schemas.openxmlformats.org/officeDocument/2006/relationships/hyperlink" Target="consultantplus://offline/ref=BCE65011BEE95DD869DE7C07CA7832B46E104E1F5B96A0F8D95D9ED2A0572CFDD65EF841F325612CD97BB6A4F2C0EF1F707551DE12EC2A47GFbAN" TargetMode="External"/><Relationship Id="rId68" Type="http://schemas.openxmlformats.org/officeDocument/2006/relationships/hyperlink" Target="consultantplus://offline/ref=BCE65011BEE95DD869DE7C07CA7832B46E104E1F5B96A0F8D95D9ED2A0572CFDD65EF841F325612BDD7BB6A4F2C0EF1F707551DE12EC2A47GFbAN" TargetMode="External"/><Relationship Id="rId7" Type="http://schemas.openxmlformats.org/officeDocument/2006/relationships/hyperlink" Target="consultantplus://offline/ref=BCE65011BEE95DD869DE7C07CA7832B46D114F1F5894A0F8D95D9ED2A0572CFDD65EF841F3256127DC7BB6A4F2C0EF1F707551DE12EC2A47GFbAN" TargetMode="External"/><Relationship Id="rId71" Type="http://schemas.openxmlformats.org/officeDocument/2006/relationships/hyperlink" Target="consultantplus://offline/ref=BCE65011BEE95DD869DE7C07CA7832B46E104E1F5B96A0F8D95D9ED2A0572CFDD65EF841F325612BDB7BB6A4F2C0EF1F707551DE12EC2A47GFbA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CE65011BEE95DD869DE7C07CA7832B46E1C45175B94A0F8D95D9ED2A0572CFDD65EF841F325612FDA7BB6A4F2C0EF1F707551DE12EC2A47GFbAN" TargetMode="External"/><Relationship Id="rId29" Type="http://schemas.openxmlformats.org/officeDocument/2006/relationships/hyperlink" Target="consultantplus://offline/ref=BCE65011BEE95DD869DE7C07CA7832B46C1B43195899A0F8D95D9ED2A0572CFDD65EF841F325612ADE7BB6A4F2C0EF1F707551DE12EC2A47GFbAN" TargetMode="External"/><Relationship Id="rId11" Type="http://schemas.openxmlformats.org/officeDocument/2006/relationships/hyperlink" Target="consultantplus://offline/ref=BCE65011BEE95DD869DE7C07CA7832B46C1D42195A90A0F8D95D9ED2A0572CFDD65EF841F325612ADE7BB6A4F2C0EF1F707551DE12EC2A47GFbAN" TargetMode="External"/><Relationship Id="rId24" Type="http://schemas.openxmlformats.org/officeDocument/2006/relationships/hyperlink" Target="consultantplus://offline/ref=BCE65011BEE95DD869DE7C07CA7832B46D10401A57C7F7FA880890D7A80776EDC017F748ED246131DD70E0GFb5N" TargetMode="External"/><Relationship Id="rId32" Type="http://schemas.openxmlformats.org/officeDocument/2006/relationships/hyperlink" Target="consultantplus://offline/ref=BCE65011BEE95DD869DE7C07CA7832B46C1C43195F92A0F8D95D9ED2A0572CFDD65EF841F325612FD67BB6A4F2C0EF1F707551DE12EC2A47GFbAN" TargetMode="External"/><Relationship Id="rId37" Type="http://schemas.openxmlformats.org/officeDocument/2006/relationships/hyperlink" Target="consultantplus://offline/ref=BCE65011BEE95DD869DE7C07CA7832B46C1B43195899A0F8D95D9ED2A0572CFDD65EF841F325612AD97BB6A4F2C0EF1F707551DE12EC2A47GFbAN" TargetMode="External"/><Relationship Id="rId40" Type="http://schemas.openxmlformats.org/officeDocument/2006/relationships/hyperlink" Target="consultantplus://offline/ref=BCE65011BEE95DD869DE7C07CA7832B46C1B43195899A0F8D95D9ED2A0572CFDD65EF841F3256129DF7BB6A4F2C0EF1F707551DE12EC2A47GFbAN" TargetMode="External"/><Relationship Id="rId45" Type="http://schemas.openxmlformats.org/officeDocument/2006/relationships/hyperlink" Target="consultantplus://offline/ref=BCE65011BEE95DD869DE7C07CA7832B46D114F1F5894A0F8D95D9ED2A0572CFDD65EF841F3256127DC7BB6A4F2C0EF1F707551DE12EC2A47GFbAN" TargetMode="External"/><Relationship Id="rId53" Type="http://schemas.openxmlformats.org/officeDocument/2006/relationships/hyperlink" Target="consultantplus://offline/ref=BCE65011BEE95DD869DE7C07CA7832B46C1B43195899A0F8D95D9ED2A0572CFDD65EF841F3256129D97BB6A4F2C0EF1F707551DE12EC2A47GFbAN" TargetMode="External"/><Relationship Id="rId58" Type="http://schemas.openxmlformats.org/officeDocument/2006/relationships/hyperlink" Target="consultantplus://offline/ref=BCE65011BEE95DD869DE7C07CA7832B46E104E1F5B96A0F8D95D9ED2A0572CFDD65EF841F325612DD87BB6A4F2C0EF1F707551DE12EC2A47GFbAN" TargetMode="External"/><Relationship Id="rId66" Type="http://schemas.openxmlformats.org/officeDocument/2006/relationships/hyperlink" Target="consultantplus://offline/ref=BCE65011BEE95DD869DE7C07CA7832B46E104E1F5B96A0F8D95D9ED2A0572CFDD65EF841F325612BDE7BB6A4F2C0EF1F707551DE12EC2A47GFbAN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CE65011BEE95DD869DE7C07CA7832B4681941175D9AFDF2D10492D0A75873EAD117F440F324622DD424B3B1E398E015666A50C00EEE28G4b5N" TargetMode="External"/><Relationship Id="rId23" Type="http://schemas.openxmlformats.org/officeDocument/2006/relationships/hyperlink" Target="consultantplus://offline/ref=BCE65011BEE95DD869DE7C07CA7832B46E104E1F5B96A0F8D95D9ED2A0572CFDD65EF841F325612FD67BB6A4F2C0EF1F707551DE12EC2A47GFbAN" TargetMode="External"/><Relationship Id="rId28" Type="http://schemas.openxmlformats.org/officeDocument/2006/relationships/hyperlink" Target="consultantplus://offline/ref=BCE65011BEE95DD869DE7C07CA7832B46C1B43195899A0F8D95D9ED2A0572CFDD65EF841F325612BD67BB6A4F2C0EF1F707551DE12EC2A47GFbAN" TargetMode="External"/><Relationship Id="rId36" Type="http://schemas.openxmlformats.org/officeDocument/2006/relationships/hyperlink" Target="consultantplus://offline/ref=BCE65011BEE95DD869DE7C07CA7832B46C1B43195899A0F8D95D9ED2A0572CFDD65EF841F325612ADA7BB6A4F2C0EF1F707551DE12EC2A47GFbAN" TargetMode="External"/><Relationship Id="rId49" Type="http://schemas.openxmlformats.org/officeDocument/2006/relationships/hyperlink" Target="consultantplus://offline/ref=BCE65011BEE95DD869DE7C07CA7832B46E104E1F5B96A0F8D95D9ED2A0572CFDD65EF841F325612DDE7BB6A4F2C0EF1F707551DE12EC2A47GFbAN" TargetMode="External"/><Relationship Id="rId57" Type="http://schemas.openxmlformats.org/officeDocument/2006/relationships/hyperlink" Target="consultantplus://offline/ref=BCE65011BEE95DD869DE7C07CA7832B46D1A45185598A0F8D95D9ED2A0572CFDD65EF841F325612EDF7BB6A4F2C0EF1F707551DE12EC2A47GFbAN" TargetMode="External"/><Relationship Id="rId61" Type="http://schemas.openxmlformats.org/officeDocument/2006/relationships/hyperlink" Target="consultantplus://offline/ref=BCE65011BEE95DD869DE7C07CA7832B46C1B43195899A0F8D95D9ED2A0572CFDD65EF841F3256129D77BB6A4F2C0EF1F707551DE12EC2A47GFbAN" TargetMode="External"/><Relationship Id="rId10" Type="http://schemas.openxmlformats.org/officeDocument/2006/relationships/hyperlink" Target="consultantplus://offline/ref=BCE65011BEE95DD869DE7C07CA7832B46C1B43195899A0F8D95D9ED2A0572CFDD65EF841F325612BDB7BB6A4F2C0EF1F707551DE12EC2A47GFbAN" TargetMode="External"/><Relationship Id="rId19" Type="http://schemas.openxmlformats.org/officeDocument/2006/relationships/hyperlink" Target="consultantplus://offline/ref=BCE65011BEE95DD869DE7C07CA7832B46C1A44195894A0F8D95D9ED2A0572CFDD65EF841F325612DDD7BB6A4F2C0EF1F707551DE12EC2A47GFbAN" TargetMode="External"/><Relationship Id="rId31" Type="http://schemas.openxmlformats.org/officeDocument/2006/relationships/hyperlink" Target="consultantplus://offline/ref=BCE65011BEE95DD869DE7C07CA7832B46C1A44195894A0F8D95D9ED2A0572CFDD65EF841F325612DDD7BB6A4F2C0EF1F707551DE12EC2A47GFbAN" TargetMode="External"/><Relationship Id="rId44" Type="http://schemas.openxmlformats.org/officeDocument/2006/relationships/hyperlink" Target="consultantplus://offline/ref=BCE65011BEE95DD869DE7C07CA7832B46C1B43185E93A0F8D95D9ED2A0572CFDD65EF841F325612FD77BB6A4F2C0EF1F707551DE12EC2A47GFbAN" TargetMode="External"/><Relationship Id="rId52" Type="http://schemas.openxmlformats.org/officeDocument/2006/relationships/hyperlink" Target="consultantplus://offline/ref=BCE65011BEE95DD869DE7C07CA7832B46E104E1F5B96A0F8D95D9ED2A0572CFDD65EF841F325612DDB7BB6A4F2C0EF1F707551DE12EC2A47GFbAN" TargetMode="External"/><Relationship Id="rId60" Type="http://schemas.openxmlformats.org/officeDocument/2006/relationships/hyperlink" Target="consultantplus://offline/ref=BCE65011BEE95DD869DE7C07CA7832B46E104E1F5B96A0F8D95D9ED2A0572CFDD65EF841F325612CDF7BB6A4F2C0EF1F707551DE12EC2A47GFbAN" TargetMode="External"/><Relationship Id="rId65" Type="http://schemas.openxmlformats.org/officeDocument/2006/relationships/hyperlink" Target="consultantplus://offline/ref=BCE65011BEE95DD869DE7C07CA7832B46E104E1F5B96A0F8D95D9ED2A0572CFDD65EF841F325612CD67BB6A4F2C0EF1F707551DE12EC2A47GFbAN" TargetMode="External"/><Relationship Id="rId73" Type="http://schemas.openxmlformats.org/officeDocument/2006/relationships/hyperlink" Target="consultantplus://offline/ref=BCE65011BEE95DD869DE7C07CA7832B46C1B43195899A0F8D95D9ED2A0572CFDD65EF841F3256128DC7BB6A4F2C0EF1F707551DE12EC2A47GFb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CE65011BEE95DD869DE7C07CA7832B46C1A44195894A0F8D95D9ED2A0572CFDD65EF841F325612DDD7BB6A4F2C0EF1F707551DE12EC2A47GFbAN" TargetMode="External"/><Relationship Id="rId14" Type="http://schemas.openxmlformats.org/officeDocument/2006/relationships/hyperlink" Target="consultantplus://offline/ref=BCE65011BEE95DD869DE7C07CA7832B46B1B4E1C589AFDF2D10492D0A75873F8D14FF842FB3B602FC172E2F7GBb6N" TargetMode="External"/><Relationship Id="rId22" Type="http://schemas.openxmlformats.org/officeDocument/2006/relationships/hyperlink" Target="consultantplus://offline/ref=BCE65011BEE95DD869DE7C07CA7832B46E104E1F5B96A0F8D95D9ED2A0572CFDD65EF841F325612FD67BB6A4F2C0EF1F707551DE12EC2A47GFbAN" TargetMode="External"/><Relationship Id="rId27" Type="http://schemas.openxmlformats.org/officeDocument/2006/relationships/hyperlink" Target="consultantplus://offline/ref=BCE65011BEE95DD869DE7C07CA7832B46D18411F5E92A0F8D95D9ED2A0572CFDD65EF841F325612CDF7BB6A4F2C0EF1F707551DE12EC2A47GFbAN" TargetMode="External"/><Relationship Id="rId30" Type="http://schemas.openxmlformats.org/officeDocument/2006/relationships/hyperlink" Target="consultantplus://offline/ref=BCE65011BEE95DD869DE7C07CA7832B46E104E1F5B96A0F8D95D9ED2A0572CFDD65EF841F325612EDF7BB6A4F2C0EF1F707551DE12EC2A47GFbAN" TargetMode="External"/><Relationship Id="rId35" Type="http://schemas.openxmlformats.org/officeDocument/2006/relationships/hyperlink" Target="consultantplus://offline/ref=BCE65011BEE95DD869DE7C07CA7832B46E104E1F5B96A0F8D95D9ED2A0572CFDD65EF841F325612EDE7BB6A4F2C0EF1F707551DE12EC2A47GFbAN" TargetMode="External"/><Relationship Id="rId43" Type="http://schemas.openxmlformats.org/officeDocument/2006/relationships/hyperlink" Target="consultantplus://offline/ref=BCE65011BEE95DD869DE7C07CA7832B46E104E1F5B96A0F8D95D9ED2A0572CFDD65EF841F325612ED87BB6A4F2C0EF1F707551DE12EC2A47GFbAN" TargetMode="External"/><Relationship Id="rId48" Type="http://schemas.openxmlformats.org/officeDocument/2006/relationships/hyperlink" Target="consultantplus://offline/ref=BCE65011BEE95DD869DE7C07CA7832B46E104E1F5B96A0F8D95D9ED2A0572CFDD65EF841F325612ED67BB6A4F2C0EF1F707551DE12EC2A47GFbAN" TargetMode="External"/><Relationship Id="rId56" Type="http://schemas.openxmlformats.org/officeDocument/2006/relationships/hyperlink" Target="consultantplus://offline/ref=BCE65011BEE95DD869DE7C07CA7832B46E104E1F5B96A0F8D95D9ED2A0572CFDD65EF841F325612DD97BB6A4F2C0EF1F707551DE12EC2A47GFbAN" TargetMode="External"/><Relationship Id="rId64" Type="http://schemas.openxmlformats.org/officeDocument/2006/relationships/hyperlink" Target="consultantplus://offline/ref=BCE65011BEE95DD869DE7C07CA7832B46E104E1F5B96A0F8D95D9ED2A0572CFDD65EF841F325612CD77BB6A4F2C0EF1F707551DE12EC2A47GFbAN" TargetMode="External"/><Relationship Id="rId69" Type="http://schemas.openxmlformats.org/officeDocument/2006/relationships/hyperlink" Target="consultantplus://offline/ref=BCE65011BEE95DD869DE7C07CA7832B46E104E1F5B96A0F8D95D9ED2A0572CFDD65EF841F325612BDC7BB6A4F2C0EF1F707551DE12EC2A47GFbAN" TargetMode="External"/><Relationship Id="rId8" Type="http://schemas.openxmlformats.org/officeDocument/2006/relationships/hyperlink" Target="consultantplus://offline/ref=BCE65011BEE95DD869DE7C07CA7832B46E104E1F5B96A0F8D95D9ED2A0572CFDD65EF841F325612FDA7BB6A4F2C0EF1F707551DE12EC2A47GFbAN" TargetMode="External"/><Relationship Id="rId51" Type="http://schemas.openxmlformats.org/officeDocument/2006/relationships/hyperlink" Target="consultantplus://offline/ref=BCE65011BEE95DD869DE7C07CA7832B46E104E1F5B96A0F8D95D9ED2A0572CFDD65EF841F325612DDD7BB6A4F2C0EF1F707551DE12EC2A47GFbAN" TargetMode="External"/><Relationship Id="rId72" Type="http://schemas.openxmlformats.org/officeDocument/2006/relationships/hyperlink" Target="consultantplus://offline/ref=BCE65011BEE95DD869DE7C07CA7832B46E104E1F5B96A0F8D95D9ED2A0572CFDD65EF841F325612BD97BB6A4F2C0EF1F707551DE12EC2A47GFbA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BCE65011BEE95DD869DE7C07CA7832B46C1D42165496A0F8D95D9ED2A0572CFDD65EF841F325612BD87BB6A4F2C0EF1F707551DE12EC2A47GFbAN" TargetMode="External"/><Relationship Id="rId17" Type="http://schemas.openxmlformats.org/officeDocument/2006/relationships/hyperlink" Target="consultantplus://offline/ref=BCE65011BEE95DD869DE7C07CA7832B46D114F1F5894A0F8D95D9ED2A0572CFDD65EF841F3256127DC7BB6A4F2C0EF1F707551DE12EC2A47GFbAN" TargetMode="External"/><Relationship Id="rId25" Type="http://schemas.openxmlformats.org/officeDocument/2006/relationships/hyperlink" Target="consultantplus://offline/ref=BCE65011BEE95DD869DE7C07CA7832B46C1B43195899A0F8D95D9ED2A0572CFDD65EF841F325612BD97BB6A4F2C0EF1F707551DE12EC2A47GFbAN" TargetMode="External"/><Relationship Id="rId33" Type="http://schemas.openxmlformats.org/officeDocument/2006/relationships/hyperlink" Target="consultantplus://offline/ref=BCE65011BEE95DD869DE7C07CA7832B46C1B43195899A0F8D95D9ED2A0572CFDD65EF841F325612ADC7BB6A4F2C0EF1F707551DE12EC2A47GFbAN" TargetMode="External"/><Relationship Id="rId38" Type="http://schemas.openxmlformats.org/officeDocument/2006/relationships/hyperlink" Target="consultantplus://offline/ref=BCE65011BEE95DD869DE7C07CA7832B46E104E1F5B96A0F8D95D9ED2A0572CFDD65EF841F325612EDB7BB6A4F2C0EF1F707551DE12EC2A47GFbAN" TargetMode="External"/><Relationship Id="rId46" Type="http://schemas.openxmlformats.org/officeDocument/2006/relationships/hyperlink" Target="consultantplus://offline/ref=BCE65011BEE95DD869DE7C07CA7832B46E104E1F5B96A0F8D95D9ED2A0572CFDD65EF841F325612ED77BB6A4F2C0EF1F707551DE12EC2A47GFbAN" TargetMode="External"/><Relationship Id="rId59" Type="http://schemas.openxmlformats.org/officeDocument/2006/relationships/hyperlink" Target="consultantplus://offline/ref=BCE65011BEE95DD869DE7C07CA7832B46C1B43195899A0F8D95D9ED2A0572CFDD65EF841F3256129D87BB6A4F2C0EF1F707551DE12EC2A47GFbAN" TargetMode="External"/><Relationship Id="rId67" Type="http://schemas.openxmlformats.org/officeDocument/2006/relationships/hyperlink" Target="consultantplus://offline/ref=BCE65011BEE95DD869DE7C07CA7832B46C1B43195899A0F8D95D9ED2A0572CFDD65EF841F3256128DF7BB6A4F2C0EF1F707551DE12EC2A47GFbAN" TargetMode="External"/><Relationship Id="rId20" Type="http://schemas.openxmlformats.org/officeDocument/2006/relationships/hyperlink" Target="consultantplus://offline/ref=BCE65011BEE95DD869DE7C07CA7832B46C1B43195899A0F8D95D9ED2A0572CFDD65EF841F325612BDB7BB6A4F2C0EF1F707551DE12EC2A47GFbAN" TargetMode="External"/><Relationship Id="rId41" Type="http://schemas.openxmlformats.org/officeDocument/2006/relationships/hyperlink" Target="consultantplus://offline/ref=BCE65011BEE95DD869DE7C07CA7832B46E104E1F5B96A0F8D95D9ED2A0572CFDD65EF841F325612ED97BB6A4F2C0EF1F707551DE12EC2A47GFbAN" TargetMode="External"/><Relationship Id="rId54" Type="http://schemas.openxmlformats.org/officeDocument/2006/relationships/hyperlink" Target="consultantplus://offline/ref=BCE65011BEE95DD869DE7C07CA7832B46D1A441B5597A0F8D95D9ED2A0572CFDD65EF841F325612EDD7BB6A4F2C0EF1F707551DE12EC2A47GFbAN" TargetMode="External"/><Relationship Id="rId62" Type="http://schemas.openxmlformats.org/officeDocument/2006/relationships/hyperlink" Target="consultantplus://offline/ref=BCE65011BEE95DD869DE7C07CA7832B46E104E1F5B96A0F8D95D9ED2A0572CFDD65EF841F325612CDC7BB6A4F2C0EF1F707551DE12EC2A47GFbAN" TargetMode="External"/><Relationship Id="rId70" Type="http://schemas.openxmlformats.org/officeDocument/2006/relationships/hyperlink" Target="consultantplus://offline/ref=BCE65011BEE95DD869DE7C07CA7832B46C1B43195899A0F8D95D9ED2A0572CFDD65EF841F3256128DD7BB6A4F2C0EF1F707551DE12EC2A47GFbAN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E65011BEE95DD869DE7C07CA7832B46E1C45175B94A0F8D95D9ED2A0572CFDD65EF841F325612FDA7BB6A4F2C0EF1F707551DE12EC2A47GFb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5638</Words>
  <Characters>32139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2020-10-28T13:27:00Z</dcterms:created>
  <dcterms:modified xsi:type="dcterms:W3CDTF">2020-10-28T13:27:00Z</dcterms:modified>
</cp:coreProperties>
</file>