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1A" w:rsidRPr="0013711A" w:rsidRDefault="0013711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Зарегистрировано в Минюсте России 21 сентября 2005 г. N 7032</w:t>
      </w:r>
    </w:p>
    <w:p w:rsidR="0013711A" w:rsidRPr="0013711A" w:rsidRDefault="0013711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МИНИСТЕРСТВО РОССИЙСКОЙ ФЕДЕРАЦИИ ПО ДЕЛАМ ГРАЖДАНСКОЙ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ОБОРОНЫ, ЧРЕЗВЫЧАЙНЫМ СИТУАЦИЯМ И ЛИКВИДАЦИИ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ПОСЛЕДСТВИЙ СТИХИЙНЫХ БЕДСТВИЙ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ПРИКАЗ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от 21 июля 2005 г. N 575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СОДЕРЖАНИЯ И ИСПОЛЬЗОВАНИЯ ЗАЩИТНЫХ СООРУЖЕНИЙ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ГРАЖДАНСКОЙ ОБОРОНЫ В МИРНОЕ ВРЕМЯ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" w:history="1">
        <w:r w:rsidRPr="0013711A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МЧС России от 14.09.2015 N 499)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13711A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1" w:history="1">
        <w:r w:rsidRPr="0013711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содержания и использования защитных сооружений гражданской обороны в мирное время.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Министр</w:t>
      </w:r>
    </w:p>
    <w:p w:rsidR="0013711A" w:rsidRPr="0013711A" w:rsidRDefault="001371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С.К.ШОЙГУ</w:t>
      </w:r>
    </w:p>
    <w:p w:rsidR="0013711A" w:rsidRPr="0013711A" w:rsidRDefault="0013711A" w:rsidP="001371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Приложение</w:t>
      </w:r>
    </w:p>
    <w:p w:rsidR="0013711A" w:rsidRPr="0013711A" w:rsidRDefault="001371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к Приказу МЧС России</w:t>
      </w:r>
    </w:p>
    <w:p w:rsidR="0013711A" w:rsidRPr="0013711A" w:rsidRDefault="001371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от 21.07.2005 N 575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13711A">
        <w:rPr>
          <w:rFonts w:ascii="Times New Roman" w:hAnsi="Times New Roman" w:cs="Times New Roman"/>
          <w:sz w:val="28"/>
          <w:szCs w:val="28"/>
        </w:rPr>
        <w:t>ПОРЯДОК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СОДЕРЖАНИЯ И ИСПОЛЬЗОВАНИЯ ЗАЩИТНЫХ СООРУЖЕНИЙ</w:t>
      </w:r>
    </w:p>
    <w:p w:rsidR="0013711A" w:rsidRPr="0013711A" w:rsidRDefault="001371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ГРАЖДАНСКОЙ ОБОРОНЫ В МИРНОЕ ВРЕМЯ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13711A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МЧС России от 14.09.2015 N 499)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1. Настоящий Порядок содержания и использования защитных сооружений </w:t>
      </w:r>
      <w:r w:rsidRPr="0013711A">
        <w:rPr>
          <w:rFonts w:ascii="Times New Roman" w:hAnsi="Times New Roman" w:cs="Times New Roman"/>
          <w:sz w:val="28"/>
          <w:szCs w:val="28"/>
        </w:rPr>
        <w:lastRenderedPageBreak/>
        <w:t>гражданской обороны в мирное время (далее - Порядок) определяет требования по содержанию и использованию защитных сооружений гражданской обороны (далее - ЗС ГО) в мирное время.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К ЗС ГО относятся убежища, противорадиационные укрытия и укрытия &lt;1&gt;.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&lt;1&gt; </w:t>
      </w:r>
      <w:hyperlink r:id="rId7" w:history="1">
        <w:r w:rsidRPr="0013711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 г. N 1309 "О порядке создания убежищ и иных объектов гражданской обороны" (Собрание законодательства Российской Федерации, 1999, N 49, ст. 6000; 2015, N 30, ст. 4608).</w:t>
      </w:r>
    </w:p>
    <w:p w:rsidR="0013711A" w:rsidRPr="0013711A" w:rsidRDefault="0013711A" w:rsidP="001371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II. Порядок содержания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защитных сооружений гражданской обороны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в мирное время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2. 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к использованию по предназначению и необходимые условия для безопасного пребывания укрываемых в ЗС ГО, как в военное время, так и в условиях чрезвычайных ситуаций мирного времени. Для поддержания ЗС ГО в готовности к использованию по предназначению в организациях создаются группы (звенья) по их обслуживанию.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При этом необходимо обеспечить сохранность: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защитных свойств как ЗС ГО в целом, так и отдельных его элементов;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герметизации и гидроизоляции всего ЗС ГО;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инженерно-технического и специального оборудования, сре</w:t>
      </w:r>
      <w:proofErr w:type="gramStart"/>
      <w:r w:rsidRPr="0013711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13711A">
        <w:rPr>
          <w:rFonts w:ascii="Times New Roman" w:hAnsi="Times New Roman" w:cs="Times New Roman"/>
          <w:sz w:val="28"/>
          <w:szCs w:val="28"/>
        </w:rPr>
        <w:t>язи и оповещения ЗС ГО.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3. При содержании ЗС ГО в мирное время запрещается: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перепланировка помещений;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устройство отверстий или проемов в ограждающих конструкциях;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нарушение герметизации и гидроизоляции;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демонтаж оборудования;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применение горючих строительных материалов для внутренней отделки помещений;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загромождение путей движения, входов в ЗС ГО и аварийных выходов;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оштукатуривание потолков и стен помещений;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облицовка стен керамической плиткой;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 изготовителя и техническими данными инженерно-технического и специального оборудования;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застройка территории вблизи входов, аварийных выходов и наружных воздухозаборных и вытяжных устройств ЗС ГО на расстоянии менее предусмотренного проектной документацией.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4. 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укрываемых, но не </w:t>
      </w:r>
      <w:r w:rsidRPr="0013711A">
        <w:rPr>
          <w:rFonts w:ascii="Times New Roman" w:hAnsi="Times New Roman" w:cs="Times New Roman"/>
          <w:sz w:val="28"/>
          <w:szCs w:val="28"/>
        </w:rPr>
        <w:lastRenderedPageBreak/>
        <w:t>более чем за 6 часов.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5. Инженерно-техническое и специальное оборудование, средства связи и оповещения ЗС ГО необходимо содержать в исправном состоянии и готовности к использованию по назначению.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6. Содержание, эксплуатация, текущий и плановый ремонты инженерно-технического и специального оборудования, средств связи и оповещения осуществляются в соответствии с технической документацией.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7. Использование систем </w:t>
      </w:r>
      <w:proofErr w:type="spellStart"/>
      <w:r w:rsidRPr="0013711A">
        <w:rPr>
          <w:rFonts w:ascii="Times New Roman" w:hAnsi="Times New Roman" w:cs="Times New Roman"/>
          <w:sz w:val="28"/>
          <w:szCs w:val="28"/>
        </w:rPr>
        <w:t>воздухоснабжения</w:t>
      </w:r>
      <w:proofErr w:type="spellEnd"/>
      <w:r w:rsidRPr="0013711A">
        <w:rPr>
          <w:rFonts w:ascii="Times New Roman" w:hAnsi="Times New Roman" w:cs="Times New Roman"/>
          <w:sz w:val="28"/>
          <w:szCs w:val="28"/>
        </w:rPr>
        <w:t xml:space="preserve"> ЗС ГО в мирное время допускается только по режиму чистой вентиляции.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8. В мирное время запрещается использование следующих элементов инженерно-технического и специального оборудования ЗС ГО: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вентиляционных систем защищенной дизельной электростанции;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фильтров-поглотителей;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711A">
        <w:rPr>
          <w:rFonts w:ascii="Times New Roman" w:hAnsi="Times New Roman" w:cs="Times New Roman"/>
          <w:sz w:val="28"/>
          <w:szCs w:val="28"/>
        </w:rPr>
        <w:t>предфильтров</w:t>
      </w:r>
      <w:proofErr w:type="spellEnd"/>
      <w:r w:rsidRPr="0013711A">
        <w:rPr>
          <w:rFonts w:ascii="Times New Roman" w:hAnsi="Times New Roman" w:cs="Times New Roman"/>
          <w:sz w:val="28"/>
          <w:szCs w:val="28"/>
        </w:rPr>
        <w:t>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фильтров для очистки воздуха от окиси углерода;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средств регенерации воздуха;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гравийных воздухоохладителей;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аварийных резервуаров для сбора фекалий. Задвижки на выпусках из резервуаров должны быть закрыты.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9. При использовании ЗС ГО в мирное время необходимо: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поддерживать температуру в помещениях в соответствии с требованиями проекта;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обеспечить защиту от атмосферных осадков и поверхностных вод входов и аварийных выходов;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проводить окраску и ремонт помещений и оборудования систем жизнеобеспечения в соответствии с установленными правилами;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закрыть и опечатать герметические клапаны, установленные до и после фильтров-поглотителей, устройств регенерации и фильтров для очистки воздуха от окиси углерода;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обеспечить в напорных емкостях аварийного запаса питьевой воды проток воды с полным обменом ее в течение 2 суток;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содержать емкости запаса питьевой воды технически </w:t>
      </w:r>
      <w:proofErr w:type="gramStart"/>
      <w:r w:rsidRPr="0013711A">
        <w:rPr>
          <w:rFonts w:ascii="Times New Roman" w:hAnsi="Times New Roman" w:cs="Times New Roman"/>
          <w:sz w:val="28"/>
          <w:szCs w:val="28"/>
        </w:rPr>
        <w:t>исправными</w:t>
      </w:r>
      <w:proofErr w:type="gramEnd"/>
      <w:r w:rsidRPr="0013711A">
        <w:rPr>
          <w:rFonts w:ascii="Times New Roman" w:hAnsi="Times New Roman" w:cs="Times New Roman"/>
          <w:sz w:val="28"/>
          <w:szCs w:val="28"/>
        </w:rPr>
        <w:t>;</w:t>
      </w:r>
    </w:p>
    <w:p w:rsidR="0013711A" w:rsidRPr="0013711A" w:rsidRDefault="001371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13711A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МЧС России от 14.09.2015 N 499)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закрыть и опечатать вспомогательные помещения, а также санузлы, не используемые в хозяйственных целях;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законсервировать дизельные электростанции;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обеспечить открываемые защитно-герметические и герметические ворота и двери подставками.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10. При использовании ЗС ГО в части соблюдения противопожарных требований надлежит руководствоваться </w:t>
      </w:r>
      <w:hyperlink r:id="rId9" w:history="1">
        <w:r w:rsidRPr="0013711A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пожарной безопасности в Российской Федерации в зависимости от назначения помещений ЗС ГО в мирное время.</w:t>
      </w:r>
    </w:p>
    <w:p w:rsid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lastRenderedPageBreak/>
        <w:t>III. Порядок использования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защитных сооружений гражданской обороны</w:t>
      </w:r>
    </w:p>
    <w:p w:rsidR="0013711A" w:rsidRPr="0013711A" w:rsidRDefault="001371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в мирное время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 xml:space="preserve">11. В соответствии с </w:t>
      </w:r>
      <w:hyperlink r:id="rId10" w:history="1">
        <w:r w:rsidRPr="0013711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3711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 г. N 1309 "О порядке создания убежищ и иных объектов гражданской обороны" &lt;*&gt; ЗС ГО в мирное время могут использоваться в интересах экономики обслуживания населения.</w:t>
      </w:r>
    </w:p>
    <w:p w:rsidR="0013711A" w:rsidRPr="0013711A" w:rsidRDefault="0013711A" w:rsidP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&lt;*&gt; Собрание законодательства Российской Федерации, 1999, N 49, ст. 6000.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12. Основные помещения ЗС ГО разрешается использовать при выполнении обязательных требований действующих нормативных документов к помещению данного функционального назначения под: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санитарно-бытовые помещения;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помещения культурного обслуживания и помещения для учебных занятий;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производственные помещения,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технологические, транспортные и пешеходные тоннели;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помещения дежурных электриков, связистов, ремонтных бригад;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гаражи для легковых автомобилей, подземные стоянки автокаров и автомобилей;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11A">
        <w:rPr>
          <w:rFonts w:ascii="Times New Roman" w:hAnsi="Times New Roman" w:cs="Times New Roman"/>
          <w:sz w:val="28"/>
          <w:szCs w:val="28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  <w:proofErr w:type="gramEnd"/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помещения торговли и питания (магазины, залы столовых, буфеты, кафе, закусочные и др.);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спортивные помещения (стрелковые тиры и залы для спортивных занятий);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помещения бытового обслуживания населения (ателье, мастерские, приемные пункты и др.);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вспомогательные (подсобные) помещения лечебных учреждений.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13. При использовании ЗС ГО под складские помещения, стоянки автомобилей, мастерские допускается загрузка помещений из расчета обеспечения приема 50%, укрываемых от расчетной вместимости сооружения (без освобождения от хранимого имущества). Освобождение помещений от имущества осуществляется при приведении ЗС ГО в готовность к приему укрываемых в срок не более 6 часов.</w:t>
      </w:r>
    </w:p>
    <w:p w:rsidR="0013711A" w:rsidRPr="0013711A" w:rsidRDefault="0013711A" w:rsidP="00137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14. 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15. Вспомогательные помещения ЗС ГО использовать в мирное время запрещается, за исключением помещений санузлов.</w:t>
      </w:r>
    </w:p>
    <w:p w:rsidR="0013711A" w:rsidRPr="0013711A" w:rsidRDefault="001371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11A">
        <w:rPr>
          <w:rFonts w:ascii="Times New Roman" w:hAnsi="Times New Roman" w:cs="Times New Roman"/>
          <w:sz w:val="28"/>
          <w:szCs w:val="28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консервируется без его демонтажа.</w:t>
      </w:r>
    </w:p>
    <w:p w:rsidR="00CB6992" w:rsidRPr="0013711A" w:rsidRDefault="00CB6992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B6992" w:rsidRPr="0013711A" w:rsidSect="001371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711A"/>
    <w:rsid w:val="0013711A"/>
    <w:rsid w:val="009A3FC5"/>
    <w:rsid w:val="00A749B9"/>
    <w:rsid w:val="00CB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71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D5123743303A83DB6F079AC40243C8398BB08A3802B446B322334B38880B703FF911B70C088D3ElF2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D5123743303A83DB6F079AC40243C8398BBB8E350BB446B322334B38l828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D5123743303A83DB6F079AC40243C8398BB08A3802B446B322334B38880B703FF911B70C088D3FlF2A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9D5123743303A83DB6F079AC40243C8398AB98C3604B446B322334B38880B703FF911B70C088D37lF2CL" TargetMode="External"/><Relationship Id="rId10" Type="http://schemas.openxmlformats.org/officeDocument/2006/relationships/hyperlink" Target="consultantplus://offline/ref=69D5123743303A83DB6F079AC40243C8398BBB8E350BB446B322334B38880B703FF911B70C088D3BlF2FL" TargetMode="External"/><Relationship Id="rId4" Type="http://schemas.openxmlformats.org/officeDocument/2006/relationships/hyperlink" Target="consultantplus://offline/ref=69D5123743303A83DB6F079AC40243C8398BB08A3802B446B322334B38880B703FF911B70C088D3FlF2AL" TargetMode="External"/><Relationship Id="rId9" Type="http://schemas.openxmlformats.org/officeDocument/2006/relationships/hyperlink" Target="consultantplus://offline/ref=69D5123743303A83DB6F079AC40243C83983BE8B3206B446B322334B38l82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специалист-эксперт - Передельская О.О.</dc:creator>
  <cp:keywords/>
  <dc:description/>
  <cp:lastModifiedBy>spec_opchs</cp:lastModifiedBy>
  <cp:revision>2</cp:revision>
  <dcterms:created xsi:type="dcterms:W3CDTF">2020-10-28T14:19:00Z</dcterms:created>
  <dcterms:modified xsi:type="dcterms:W3CDTF">2020-10-28T14:19:00Z</dcterms:modified>
</cp:coreProperties>
</file>